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0E566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B21918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70D5A">
        <w:rPr>
          <w:sz w:val="28"/>
          <w:szCs w:val="28"/>
        </w:rPr>
        <w:t>пятого</w:t>
      </w:r>
      <w:r w:rsidR="00686DA2">
        <w:rPr>
          <w:sz w:val="28"/>
          <w:szCs w:val="28"/>
        </w:rPr>
        <w:t xml:space="preserve"> созыва)</w:t>
      </w:r>
    </w:p>
    <w:p w:rsidR="00686DA2" w:rsidRDefault="00686DA2" w:rsidP="00F236DB">
      <w:pPr>
        <w:jc w:val="center"/>
        <w:rPr>
          <w:sz w:val="28"/>
          <w:szCs w:val="28"/>
        </w:rPr>
      </w:pPr>
    </w:p>
    <w:p w:rsidR="00686DA2" w:rsidRDefault="00686DA2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294EF0" w:rsidP="005F68B9">
      <w:pPr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F70D5A">
        <w:rPr>
          <w:b/>
          <w:bCs/>
          <w:sz w:val="28"/>
        </w:rPr>
        <w:t xml:space="preserve">т </w:t>
      </w:r>
      <w:r>
        <w:rPr>
          <w:b/>
          <w:bCs/>
          <w:sz w:val="28"/>
        </w:rPr>
        <w:t>31</w:t>
      </w:r>
      <w:r w:rsidR="00F70D5A">
        <w:rPr>
          <w:b/>
          <w:bCs/>
          <w:sz w:val="28"/>
        </w:rPr>
        <w:t>.0</w:t>
      </w:r>
      <w:r w:rsidR="00155F24">
        <w:rPr>
          <w:b/>
          <w:bCs/>
          <w:sz w:val="28"/>
        </w:rPr>
        <w:t>3</w:t>
      </w:r>
      <w:r w:rsidR="00F70D5A">
        <w:rPr>
          <w:b/>
          <w:bCs/>
          <w:sz w:val="28"/>
        </w:rPr>
        <w:t>.202</w:t>
      </w:r>
      <w:r w:rsidR="00155F24">
        <w:rPr>
          <w:b/>
          <w:bCs/>
          <w:sz w:val="28"/>
        </w:rPr>
        <w:t>5</w:t>
      </w:r>
      <w:r w:rsidR="00686DA2">
        <w:rPr>
          <w:b/>
          <w:bCs/>
          <w:sz w:val="28"/>
        </w:rPr>
        <w:t xml:space="preserve"> г. №</w:t>
      </w:r>
      <w:r>
        <w:rPr>
          <w:b/>
          <w:bCs/>
          <w:sz w:val="28"/>
        </w:rPr>
        <w:t xml:space="preserve"> 91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066F8D" w:rsidRDefault="008A77EB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066F8D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066F8D">
        <w:rPr>
          <w:b/>
          <w:sz w:val="28"/>
          <w:szCs w:val="28"/>
        </w:rPr>
        <w:t xml:space="preserve">  главы  муниципального  образования  о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Совета депутатов  Золотостепского 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и о результатах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администрации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66F8D" w:rsidRDefault="00F70D5A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за 202</w:t>
      </w:r>
      <w:r w:rsidR="00155F24">
        <w:rPr>
          <w:b/>
          <w:sz w:val="28"/>
          <w:szCs w:val="28"/>
        </w:rPr>
        <w:t>4</w:t>
      </w:r>
      <w:r w:rsidR="0041166B">
        <w:rPr>
          <w:b/>
          <w:sz w:val="28"/>
          <w:szCs w:val="28"/>
        </w:rPr>
        <w:t xml:space="preserve"> год </w:t>
      </w:r>
    </w:p>
    <w:p w:rsidR="00066F8D" w:rsidRDefault="00066F8D" w:rsidP="00066F8D">
      <w:pPr>
        <w:jc w:val="both"/>
        <w:rPr>
          <w:b/>
          <w:sz w:val="28"/>
          <w:szCs w:val="28"/>
        </w:rPr>
      </w:pP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15058">
        <w:rPr>
          <w:sz w:val="28"/>
          <w:szCs w:val="28"/>
        </w:rPr>
        <w:t xml:space="preserve">Заслушав  и  обсудив  </w:t>
      </w:r>
      <w:r>
        <w:rPr>
          <w:sz w:val="28"/>
          <w:szCs w:val="28"/>
        </w:rPr>
        <w:t>отчет  главы Золотостепского муници</w:t>
      </w:r>
      <w:r w:rsidRPr="00B15058">
        <w:rPr>
          <w:sz w:val="28"/>
          <w:szCs w:val="28"/>
        </w:rPr>
        <w:t>пал</w:t>
      </w:r>
      <w:r>
        <w:rPr>
          <w:sz w:val="28"/>
          <w:szCs w:val="28"/>
        </w:rPr>
        <w:t xml:space="preserve">ьного образования </w:t>
      </w:r>
      <w:proofErr w:type="spellStart"/>
      <w:r w:rsidR="00F70D5A">
        <w:rPr>
          <w:sz w:val="28"/>
          <w:szCs w:val="28"/>
        </w:rPr>
        <w:t>Водолазова</w:t>
      </w:r>
      <w:proofErr w:type="spellEnd"/>
      <w:r w:rsidR="00F70D5A">
        <w:rPr>
          <w:sz w:val="28"/>
          <w:szCs w:val="28"/>
        </w:rPr>
        <w:t xml:space="preserve"> И.С</w:t>
      </w:r>
      <w:r>
        <w:rPr>
          <w:sz w:val="28"/>
          <w:szCs w:val="28"/>
        </w:rPr>
        <w:t>.</w:t>
      </w:r>
      <w:r w:rsidRPr="00B15058">
        <w:rPr>
          <w:sz w:val="28"/>
          <w:szCs w:val="28"/>
        </w:rPr>
        <w:t xml:space="preserve"> о деятельности  Совета  депутатов и </w:t>
      </w:r>
      <w:r>
        <w:rPr>
          <w:sz w:val="28"/>
          <w:szCs w:val="28"/>
        </w:rPr>
        <w:t>о  результатах  деятельности администрации  Золотостепского  мун</w:t>
      </w:r>
      <w:r w:rsidR="00F70D5A">
        <w:rPr>
          <w:sz w:val="28"/>
          <w:szCs w:val="28"/>
        </w:rPr>
        <w:t>иципального образования за  202</w:t>
      </w:r>
      <w:r w:rsidR="00155F24">
        <w:rPr>
          <w:sz w:val="28"/>
          <w:szCs w:val="28"/>
        </w:rPr>
        <w:t>4</w:t>
      </w:r>
      <w:r w:rsidR="00F70D5A">
        <w:rPr>
          <w:sz w:val="28"/>
          <w:szCs w:val="28"/>
        </w:rPr>
        <w:t xml:space="preserve"> год и  задачах  на  202</w:t>
      </w:r>
      <w:r w:rsidR="00155F24">
        <w:rPr>
          <w:sz w:val="28"/>
          <w:szCs w:val="28"/>
        </w:rPr>
        <w:t>5</w:t>
      </w:r>
      <w:r>
        <w:rPr>
          <w:sz w:val="28"/>
          <w:szCs w:val="28"/>
        </w:rPr>
        <w:t xml:space="preserve">  год, руководствуясь Федеральным  законом Российской  Федерации от 06.10.2003 № 131-ФЗЗ  «Об  общих  принципах  организации  местного самоуправления в  Российской  Федерации»,  </w:t>
      </w:r>
      <w:r w:rsidRPr="00B1505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Золотостепского </w:t>
      </w:r>
      <w:r w:rsidRPr="00B150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образования, Совет депутатов  Золотостепского </w:t>
      </w:r>
      <w:r>
        <w:rPr>
          <w:b/>
          <w:sz w:val="28"/>
          <w:szCs w:val="28"/>
        </w:rPr>
        <w:t xml:space="preserve"> </w:t>
      </w:r>
      <w:r w:rsidRPr="00D26DB0">
        <w:rPr>
          <w:b/>
          <w:sz w:val="28"/>
          <w:szCs w:val="28"/>
        </w:rPr>
        <w:t xml:space="preserve"> </w:t>
      </w:r>
      <w:r w:rsidRPr="009E6E81">
        <w:rPr>
          <w:sz w:val="28"/>
          <w:szCs w:val="28"/>
        </w:rPr>
        <w:t>муниципального  образования РЕШИЛ</w:t>
      </w:r>
      <w:r>
        <w:rPr>
          <w:b/>
          <w:sz w:val="28"/>
          <w:szCs w:val="28"/>
        </w:rPr>
        <w:t>:</w:t>
      </w:r>
      <w:proofErr w:type="gramEnd"/>
    </w:p>
    <w:p w:rsidR="00066F8D" w:rsidRDefault="00066F8D" w:rsidP="00066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5784D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A6F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 к  сведению  отчет  главы </w:t>
      </w:r>
      <w:r w:rsidRPr="000C1E0E">
        <w:rPr>
          <w:sz w:val="28"/>
          <w:szCs w:val="28"/>
        </w:rPr>
        <w:t xml:space="preserve"> муниципального  образования  о</w:t>
      </w:r>
      <w:r>
        <w:rPr>
          <w:sz w:val="28"/>
          <w:szCs w:val="28"/>
        </w:rPr>
        <w:t xml:space="preserve"> деятельности Совета депутатов </w:t>
      </w:r>
      <w:r w:rsidRPr="000C1E0E">
        <w:rPr>
          <w:sz w:val="28"/>
          <w:szCs w:val="28"/>
        </w:rPr>
        <w:t xml:space="preserve"> и о результатах деятельности  администрации  </w:t>
      </w:r>
      <w:r>
        <w:rPr>
          <w:sz w:val="28"/>
          <w:szCs w:val="28"/>
        </w:rPr>
        <w:t xml:space="preserve">Золотостепского  </w:t>
      </w:r>
      <w:r w:rsidRPr="000C1E0E">
        <w:rPr>
          <w:sz w:val="28"/>
          <w:szCs w:val="28"/>
        </w:rPr>
        <w:t>му</w:t>
      </w:r>
      <w:r w:rsidR="00C1397A">
        <w:rPr>
          <w:sz w:val="28"/>
          <w:szCs w:val="28"/>
        </w:rPr>
        <w:t>н</w:t>
      </w:r>
      <w:r w:rsidR="00F70D5A">
        <w:rPr>
          <w:sz w:val="28"/>
          <w:szCs w:val="28"/>
        </w:rPr>
        <w:t>иципального образования  за 202</w:t>
      </w:r>
      <w:r w:rsidR="00155F24">
        <w:rPr>
          <w:sz w:val="28"/>
          <w:szCs w:val="28"/>
        </w:rPr>
        <w:t>4</w:t>
      </w:r>
      <w:r w:rsidRPr="000C1E0E">
        <w:rPr>
          <w:sz w:val="28"/>
          <w:szCs w:val="28"/>
        </w:rPr>
        <w:t xml:space="preserve"> год  </w:t>
      </w:r>
      <w:r>
        <w:rPr>
          <w:sz w:val="28"/>
          <w:szCs w:val="28"/>
        </w:rPr>
        <w:t>(информация  прилагается).</w:t>
      </w:r>
    </w:p>
    <w:p w:rsidR="00066F8D" w:rsidRPr="0095784D" w:rsidRDefault="00066F8D" w:rsidP="00066F8D">
      <w:pPr>
        <w:jc w:val="both"/>
        <w:rPr>
          <w:sz w:val="28"/>
          <w:szCs w:val="28"/>
        </w:rPr>
      </w:pPr>
      <w:r w:rsidRPr="002A6A22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AA6FC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решение вступает  в  силу  со  дня  его официального опубликования  в  установленном  порядке.</w:t>
      </w:r>
    </w:p>
    <w:p w:rsidR="00686DA2" w:rsidRDefault="00686DA2" w:rsidP="00196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C5F62" w:rsidRDefault="006C5F62" w:rsidP="006C5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Совета депутатов</w:t>
      </w:r>
    </w:p>
    <w:p w:rsidR="006C5F62" w:rsidRPr="00AD1D23" w:rsidRDefault="006C5F62" w:rsidP="006C5F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Pr="00AD1D2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         </w:t>
      </w:r>
      <w:r w:rsidRPr="00AD1D23">
        <w:rPr>
          <w:b/>
          <w:sz w:val="28"/>
          <w:szCs w:val="28"/>
        </w:rPr>
        <w:t>Н.М. Герасимова</w:t>
      </w:r>
    </w:p>
    <w:p w:rsidR="00686DA2" w:rsidRDefault="00686DA2" w:rsidP="00196F46">
      <w:pPr>
        <w:rPr>
          <w:sz w:val="24"/>
          <w:szCs w:val="24"/>
        </w:rPr>
      </w:pPr>
    </w:p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>
      <w:pPr>
        <w:jc w:val="right"/>
      </w:pPr>
    </w:p>
    <w:p w:rsidR="00686DA2" w:rsidRDefault="00686DA2" w:rsidP="00196F46">
      <w:pPr>
        <w:jc w:val="right"/>
        <w:rPr>
          <w:b/>
          <w:sz w:val="28"/>
          <w:szCs w:val="28"/>
        </w:rPr>
      </w:pPr>
      <w:r>
        <w:lastRenderedPageBreak/>
        <w:t>Приложение  к решению Совета</w:t>
      </w:r>
    </w:p>
    <w:p w:rsidR="00686DA2" w:rsidRDefault="00686DA2" w:rsidP="00196F46">
      <w:pPr>
        <w:jc w:val="right"/>
        <w:rPr>
          <w:sz w:val="24"/>
          <w:szCs w:val="24"/>
        </w:rPr>
      </w:pPr>
      <w:r>
        <w:t>депутатов Золотостепского</w:t>
      </w:r>
    </w:p>
    <w:p w:rsidR="00686DA2" w:rsidRDefault="00686DA2" w:rsidP="00196F46">
      <w:pPr>
        <w:jc w:val="right"/>
      </w:pPr>
      <w:r>
        <w:t>муниципального образования</w:t>
      </w:r>
    </w:p>
    <w:p w:rsidR="00686DA2" w:rsidRDefault="00F70D5A" w:rsidP="00196F46">
      <w:pPr>
        <w:jc w:val="right"/>
      </w:pPr>
      <w:r>
        <w:t xml:space="preserve">от </w:t>
      </w:r>
      <w:r w:rsidR="006C5F62">
        <w:t>31</w:t>
      </w:r>
      <w:r>
        <w:t>.0</w:t>
      </w:r>
      <w:r w:rsidR="005B2020">
        <w:t>3</w:t>
      </w:r>
      <w:r>
        <w:t>.202</w:t>
      </w:r>
      <w:r w:rsidR="005B2020">
        <w:t>5</w:t>
      </w:r>
      <w:r>
        <w:t xml:space="preserve"> г. № </w:t>
      </w:r>
      <w:r w:rsidR="005B2020">
        <w:t>91</w:t>
      </w:r>
    </w:p>
    <w:p w:rsidR="00686DA2" w:rsidRDefault="00686DA2" w:rsidP="00196F46">
      <w:pPr>
        <w:jc w:val="right"/>
      </w:pPr>
    </w:p>
    <w:p w:rsidR="00F70D5A" w:rsidRPr="00F70D5A" w:rsidRDefault="00F70D5A" w:rsidP="00F70D5A">
      <w:pPr>
        <w:jc w:val="center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>ОТЧЕТ</w:t>
      </w:r>
    </w:p>
    <w:p w:rsidR="00F70D5A" w:rsidRPr="00F70D5A" w:rsidRDefault="00F70D5A" w:rsidP="00F70D5A">
      <w:pPr>
        <w:jc w:val="center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>о деятельности администрации Золотостепского МО за 202</w:t>
      </w:r>
      <w:r w:rsidR="005B2020">
        <w:rPr>
          <w:b/>
          <w:sz w:val="24"/>
          <w:szCs w:val="24"/>
        </w:rPr>
        <w:t>4</w:t>
      </w:r>
      <w:r w:rsidRPr="00F70D5A">
        <w:rPr>
          <w:b/>
          <w:sz w:val="24"/>
          <w:szCs w:val="24"/>
        </w:rPr>
        <w:t xml:space="preserve"> год и задачах на 202</w:t>
      </w:r>
      <w:r w:rsidR="005B2020">
        <w:rPr>
          <w:b/>
          <w:sz w:val="24"/>
          <w:szCs w:val="24"/>
        </w:rPr>
        <w:t>5</w:t>
      </w:r>
      <w:r w:rsidRPr="00F70D5A">
        <w:rPr>
          <w:b/>
          <w:sz w:val="24"/>
          <w:szCs w:val="24"/>
        </w:rPr>
        <w:t xml:space="preserve"> год</w:t>
      </w:r>
    </w:p>
    <w:p w:rsidR="005B2020" w:rsidRPr="005B2020" w:rsidRDefault="00F70D5A" w:rsidP="005B2020">
      <w:pPr>
        <w:jc w:val="both"/>
        <w:rPr>
          <w:b/>
          <w:sz w:val="24"/>
          <w:szCs w:val="24"/>
        </w:rPr>
      </w:pPr>
      <w:r w:rsidRPr="00F70D5A">
        <w:rPr>
          <w:b/>
          <w:sz w:val="24"/>
          <w:szCs w:val="24"/>
        </w:rPr>
        <w:tab/>
      </w:r>
      <w:r w:rsidR="005B2020" w:rsidRPr="005B2020">
        <w:rPr>
          <w:b/>
          <w:sz w:val="24"/>
          <w:szCs w:val="24"/>
        </w:rPr>
        <w:tab/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proofErr w:type="spellStart"/>
      <w:r w:rsidRPr="005B2020">
        <w:rPr>
          <w:b/>
          <w:sz w:val="24"/>
          <w:szCs w:val="24"/>
        </w:rPr>
        <w:t>Золотостепское</w:t>
      </w:r>
      <w:proofErr w:type="spellEnd"/>
      <w:r w:rsidRPr="005B2020">
        <w:rPr>
          <w:b/>
          <w:sz w:val="24"/>
          <w:szCs w:val="24"/>
        </w:rPr>
        <w:t xml:space="preserve"> муниципальное образование  </w:t>
      </w:r>
      <w:r w:rsidRPr="005B2020">
        <w:rPr>
          <w:sz w:val="24"/>
          <w:szCs w:val="24"/>
        </w:rPr>
        <w:t>со статусом сельского поселения, административным центром – село Александровка.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Населенные пункты, входящие в состав Золотостепского муниципального образования: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1) село Золотая Степь - 933 чел.;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2) село Александровка – 968 чел.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 xml:space="preserve">Численность населения </w:t>
      </w:r>
      <w:r w:rsidRPr="005B2020">
        <w:rPr>
          <w:sz w:val="24"/>
          <w:szCs w:val="24"/>
        </w:rPr>
        <w:t xml:space="preserve">- 1 901 человек, в т.ч. </w:t>
      </w:r>
      <w:proofErr w:type="gramStart"/>
      <w:r w:rsidRPr="005B2020">
        <w:rPr>
          <w:sz w:val="24"/>
          <w:szCs w:val="24"/>
        </w:rPr>
        <w:t>трудоспособное</w:t>
      </w:r>
      <w:proofErr w:type="gramEnd"/>
      <w:r w:rsidRPr="005B2020">
        <w:rPr>
          <w:sz w:val="24"/>
          <w:szCs w:val="24"/>
        </w:rPr>
        <w:t xml:space="preserve"> - 1 263 человек; занятых в экономике - 564 человек.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 </w:t>
      </w: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 xml:space="preserve">Исполнение доходной части </w:t>
      </w:r>
      <w:r w:rsidRPr="005B2020">
        <w:rPr>
          <w:sz w:val="24"/>
          <w:szCs w:val="24"/>
        </w:rPr>
        <w:t>бюджета поселения  по состоянию на 1 января 2025 года составило 106,2% или 13 092,5 тыс</w:t>
      </w:r>
      <w:r w:rsidRPr="005B2020">
        <w:rPr>
          <w:b/>
          <w:sz w:val="24"/>
          <w:szCs w:val="24"/>
        </w:rPr>
        <w:t>.</w:t>
      </w:r>
      <w:r w:rsidRPr="005B2020">
        <w:rPr>
          <w:sz w:val="24"/>
          <w:szCs w:val="24"/>
        </w:rPr>
        <w:t xml:space="preserve"> рублей при плане 12 331,5 тыс. рублей  или 80,9% к соответствующему периоду прошлого года.</w:t>
      </w:r>
    </w:p>
    <w:p w:rsidR="005B2020" w:rsidRPr="005B2020" w:rsidRDefault="005B2020" w:rsidP="005B2020">
      <w:pPr>
        <w:jc w:val="both"/>
        <w:rPr>
          <w:b/>
          <w:sz w:val="24"/>
          <w:szCs w:val="24"/>
        </w:rPr>
      </w:pPr>
      <w:r w:rsidRPr="005B2020">
        <w:rPr>
          <w:b/>
          <w:sz w:val="24"/>
          <w:szCs w:val="24"/>
        </w:rPr>
        <w:tab/>
        <w:t xml:space="preserve">По налоговым доходам </w:t>
      </w:r>
      <w:r w:rsidRPr="005B2020">
        <w:rPr>
          <w:sz w:val="24"/>
          <w:szCs w:val="24"/>
        </w:rPr>
        <w:t>исполнение 112,3% или 4 365,4 тыс. рублей при плане 3 886,9 тыс. рублей  или 142,9% к соответствующему периоду прошлого года, в т.ч.:</w:t>
      </w:r>
      <w:r w:rsidRPr="005B2020">
        <w:rPr>
          <w:b/>
          <w:sz w:val="24"/>
          <w:szCs w:val="24"/>
        </w:rPr>
        <w:t xml:space="preserve"> 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 xml:space="preserve">- налог на доходы физических лиц </w:t>
      </w:r>
      <w:r w:rsidRPr="005B2020">
        <w:rPr>
          <w:sz w:val="24"/>
          <w:szCs w:val="24"/>
        </w:rPr>
        <w:t xml:space="preserve">исполнение 131,0% или 1 079,5 тыс. рублей при плане 824,3 тыс. рублей или 125,2% к соответствующему периоду прошлого года; 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- </w:t>
      </w:r>
      <w:r w:rsidRPr="005B2020">
        <w:rPr>
          <w:b/>
          <w:sz w:val="24"/>
          <w:szCs w:val="24"/>
        </w:rPr>
        <w:t xml:space="preserve">единый сельскохозяйственный налог </w:t>
      </w:r>
      <w:r w:rsidRPr="005B2020">
        <w:rPr>
          <w:sz w:val="24"/>
          <w:szCs w:val="24"/>
        </w:rPr>
        <w:t>исполнение 100% или 53,0 тыс. рублей при плане 53,0 тыс. рублей или в 2,7 раза больше  к соответствующему периоду прошлого года;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- </w:t>
      </w:r>
      <w:r w:rsidRPr="005B2020">
        <w:rPr>
          <w:b/>
          <w:sz w:val="24"/>
          <w:szCs w:val="24"/>
        </w:rPr>
        <w:t>акцизы на нефтепродукты</w:t>
      </w:r>
      <w:r w:rsidRPr="005B2020">
        <w:rPr>
          <w:sz w:val="24"/>
          <w:szCs w:val="24"/>
        </w:rPr>
        <w:t xml:space="preserve"> исполнение 116,6% или 1 225,8 тыс. рублей при плане 1 050,9 тыс. рублей или 105,9% к соответствующему периоду прошлого года; 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- </w:t>
      </w:r>
      <w:r w:rsidRPr="005B2020">
        <w:rPr>
          <w:b/>
          <w:sz w:val="24"/>
          <w:szCs w:val="24"/>
        </w:rPr>
        <w:t>налог на имущество физических лиц</w:t>
      </w:r>
      <w:r w:rsidRPr="005B2020">
        <w:rPr>
          <w:sz w:val="24"/>
          <w:szCs w:val="24"/>
        </w:rPr>
        <w:t xml:space="preserve"> исполнение 83,7% или 251,4 тыс. рублей при плане 300,2 тыс. рублей или 103,7% к соответствующему периоду прошлого года;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>- земельный налог</w:t>
      </w:r>
      <w:r w:rsidRPr="005B2020">
        <w:rPr>
          <w:sz w:val="24"/>
          <w:szCs w:val="24"/>
        </w:rPr>
        <w:t xml:space="preserve"> исполнение 105,9% или 1 755,7 тыс. рублей при плане 1 658,5 тыс. рублей или 227,1% к соответствующему периоду прошлого года.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ab/>
        <w:t xml:space="preserve">По неналоговым доходам </w:t>
      </w:r>
      <w:r w:rsidRPr="005B2020">
        <w:rPr>
          <w:sz w:val="24"/>
          <w:szCs w:val="24"/>
        </w:rPr>
        <w:t>исполнение 116,5% или 1 996,9 тыс. рублей при плане 1 714,4 тыс. рублей  или 69,9% к соответствующему периоду прошлого года.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ab/>
        <w:t xml:space="preserve">Безвозмездные поступления </w:t>
      </w:r>
      <w:r w:rsidRPr="005B2020">
        <w:rPr>
          <w:sz w:val="24"/>
          <w:szCs w:val="24"/>
        </w:rPr>
        <w:t>исполнение 100% или 6 730,2 тыс. рублей при плане 6 730,2 тыс. рублей  или 65,6% к соответствующему периоду прошлого года.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>Количество субъектов малого и среднего предпринимательства</w:t>
      </w:r>
      <w:r w:rsidRPr="005B2020">
        <w:rPr>
          <w:sz w:val="24"/>
          <w:szCs w:val="24"/>
        </w:rPr>
        <w:t>- 29</w:t>
      </w:r>
      <w:r w:rsidRPr="005B2020">
        <w:rPr>
          <w:b/>
          <w:sz w:val="24"/>
          <w:szCs w:val="24"/>
        </w:rPr>
        <w:t xml:space="preserve"> </w:t>
      </w:r>
      <w:r w:rsidRPr="005B2020">
        <w:rPr>
          <w:sz w:val="24"/>
          <w:szCs w:val="24"/>
        </w:rPr>
        <w:t>единиц.</w:t>
      </w:r>
      <w:r w:rsidRPr="005B2020">
        <w:rPr>
          <w:b/>
          <w:sz w:val="24"/>
          <w:szCs w:val="24"/>
        </w:rPr>
        <w:t xml:space="preserve"> 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 xml:space="preserve">Бюджетная обеспеченность – </w:t>
      </w:r>
      <w:r w:rsidRPr="005B2020">
        <w:rPr>
          <w:sz w:val="24"/>
          <w:szCs w:val="24"/>
        </w:rPr>
        <w:t>6 887,2 рублей.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>Налоговая нагрузка –</w:t>
      </w:r>
      <w:r w:rsidRPr="005B2020">
        <w:rPr>
          <w:sz w:val="24"/>
          <w:szCs w:val="24"/>
        </w:rPr>
        <w:t xml:space="preserve"> 2 296,4 рублей.</w:t>
      </w:r>
    </w:p>
    <w:p w:rsidR="005B2020" w:rsidRPr="005B2020" w:rsidRDefault="005B2020" w:rsidP="005B2020">
      <w:pPr>
        <w:jc w:val="both"/>
        <w:rPr>
          <w:b/>
          <w:sz w:val="24"/>
          <w:szCs w:val="24"/>
        </w:rPr>
      </w:pPr>
      <w:r w:rsidRPr="005B2020">
        <w:rPr>
          <w:sz w:val="24"/>
          <w:szCs w:val="24"/>
        </w:rPr>
        <w:t>Задолженность по имущественным налогам на 01.01.2025 составляет 1 453,1 тыс. рублей, в т.ч.:</w:t>
      </w:r>
    </w:p>
    <w:p w:rsidR="005B2020" w:rsidRPr="005B2020" w:rsidRDefault="005B2020" w:rsidP="005B2020">
      <w:pPr>
        <w:jc w:val="both"/>
        <w:rPr>
          <w:b/>
          <w:sz w:val="24"/>
          <w:szCs w:val="24"/>
        </w:rPr>
      </w:pPr>
      <w:r w:rsidRPr="005B2020">
        <w:rPr>
          <w:b/>
          <w:sz w:val="24"/>
          <w:szCs w:val="24"/>
        </w:rPr>
        <w:tab/>
        <w:t xml:space="preserve">Задолженность по налогу на имущество – </w:t>
      </w:r>
      <w:r w:rsidRPr="005B2020">
        <w:rPr>
          <w:sz w:val="24"/>
          <w:szCs w:val="24"/>
        </w:rPr>
        <w:t>282,05 тыс. рублей.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ab/>
        <w:t xml:space="preserve">Задолженность по земельному налогу – </w:t>
      </w:r>
      <w:r w:rsidRPr="005B2020">
        <w:rPr>
          <w:sz w:val="24"/>
          <w:szCs w:val="24"/>
        </w:rPr>
        <w:t>496,02 тыс. рублей.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 xml:space="preserve">Задолженность по транспортному налогу – </w:t>
      </w:r>
      <w:r w:rsidRPr="005B2020">
        <w:rPr>
          <w:sz w:val="24"/>
          <w:szCs w:val="24"/>
        </w:rPr>
        <w:t>675,03 тыс. рублей.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  <w:highlight w:val="yellow"/>
        </w:rPr>
      </w:pPr>
      <w:r w:rsidRPr="005B2020">
        <w:rPr>
          <w:b/>
          <w:sz w:val="24"/>
          <w:szCs w:val="24"/>
        </w:rPr>
        <w:t>Задолженность по арендной плате</w:t>
      </w:r>
      <w:r w:rsidRPr="005B2020">
        <w:rPr>
          <w:sz w:val="24"/>
          <w:szCs w:val="24"/>
        </w:rPr>
        <w:t xml:space="preserve"> </w:t>
      </w:r>
      <w:r w:rsidRPr="005B2020">
        <w:rPr>
          <w:b/>
          <w:sz w:val="24"/>
          <w:szCs w:val="24"/>
        </w:rPr>
        <w:t>земли</w:t>
      </w:r>
      <w:r w:rsidRPr="005B2020">
        <w:rPr>
          <w:sz w:val="24"/>
          <w:szCs w:val="24"/>
        </w:rPr>
        <w:t xml:space="preserve"> – 1,9 тыс. руб.,</w:t>
      </w:r>
      <w:r w:rsidRPr="005B2020">
        <w:rPr>
          <w:sz w:val="24"/>
          <w:szCs w:val="24"/>
          <w:highlight w:val="yellow"/>
        </w:rPr>
        <w:t xml:space="preserve"> 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>Задолженность по соц. найму</w:t>
      </w:r>
      <w:r w:rsidRPr="005B2020">
        <w:rPr>
          <w:sz w:val="24"/>
          <w:szCs w:val="24"/>
        </w:rPr>
        <w:t xml:space="preserve"> – 65,0 тыс. руб.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r w:rsidRPr="005B2020">
        <w:rPr>
          <w:b/>
          <w:sz w:val="24"/>
          <w:szCs w:val="24"/>
        </w:rPr>
        <w:t xml:space="preserve">Всего земель образования </w:t>
      </w:r>
      <w:r w:rsidRPr="005B2020">
        <w:rPr>
          <w:sz w:val="24"/>
          <w:szCs w:val="24"/>
        </w:rPr>
        <w:t xml:space="preserve">-10 533 га, в т.ч. 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 xml:space="preserve">- земель </w:t>
      </w:r>
      <w:proofErr w:type="spellStart"/>
      <w:r w:rsidRPr="005B2020">
        <w:rPr>
          <w:sz w:val="24"/>
          <w:szCs w:val="24"/>
        </w:rPr>
        <w:t>сельхозназначений</w:t>
      </w:r>
      <w:proofErr w:type="spellEnd"/>
      <w:r w:rsidRPr="005B2020">
        <w:rPr>
          <w:sz w:val="24"/>
          <w:szCs w:val="24"/>
        </w:rPr>
        <w:t xml:space="preserve"> -  9497 га; вовлечено в оборот-83,7%;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земли населенных пунктов -120 га; вовлечено в оборот-75,8%;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прочие объекты - 464  га, в т.ч. водные объекты -109 га.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</w:r>
      <w:proofErr w:type="spellStart"/>
      <w:r w:rsidRPr="005B2020">
        <w:rPr>
          <w:sz w:val="24"/>
          <w:szCs w:val="24"/>
        </w:rPr>
        <w:t>Золотостепское</w:t>
      </w:r>
      <w:proofErr w:type="spellEnd"/>
      <w:r w:rsidRPr="005B2020">
        <w:rPr>
          <w:sz w:val="24"/>
          <w:szCs w:val="24"/>
        </w:rPr>
        <w:t xml:space="preserve"> муниципальное образование принимает участие в 7 муниципальных программах. В рамках реализации программ предусмотрено финансирование из местного бюджета – 7 339,6 тыс. рублей: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1. </w:t>
      </w:r>
      <w:r w:rsidRPr="005B2020">
        <w:rPr>
          <w:b/>
          <w:sz w:val="24"/>
          <w:szCs w:val="24"/>
        </w:rPr>
        <w:t>«Развитие муниципальной службы в администрации»</w:t>
      </w:r>
      <w:r w:rsidRPr="005B2020">
        <w:rPr>
          <w:sz w:val="24"/>
          <w:szCs w:val="24"/>
        </w:rPr>
        <w:t xml:space="preserve"> - 547,3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2. </w:t>
      </w:r>
      <w:r w:rsidRPr="005B2020">
        <w:rPr>
          <w:b/>
          <w:sz w:val="24"/>
          <w:szCs w:val="24"/>
        </w:rPr>
        <w:t xml:space="preserve">«Повышение безопасности дорожного движения » - </w:t>
      </w:r>
      <w:r w:rsidRPr="005B2020">
        <w:rPr>
          <w:sz w:val="24"/>
          <w:szCs w:val="24"/>
        </w:rPr>
        <w:t>6 627,9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3. </w:t>
      </w:r>
      <w:r w:rsidRPr="005B2020">
        <w:rPr>
          <w:b/>
          <w:sz w:val="24"/>
          <w:szCs w:val="24"/>
        </w:rPr>
        <w:t>«Устойчивое развитие сельских территорий»</w:t>
      </w:r>
      <w:r w:rsidRPr="005B2020">
        <w:rPr>
          <w:sz w:val="24"/>
          <w:szCs w:val="24"/>
        </w:rPr>
        <w:t xml:space="preserve"> - 0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4. </w:t>
      </w:r>
      <w:r w:rsidRPr="005B2020">
        <w:rPr>
          <w:b/>
          <w:sz w:val="24"/>
          <w:szCs w:val="24"/>
        </w:rPr>
        <w:t>«Благоустройство территории»</w:t>
      </w:r>
      <w:r w:rsidRPr="005B2020">
        <w:rPr>
          <w:sz w:val="24"/>
          <w:szCs w:val="24"/>
        </w:rPr>
        <w:t xml:space="preserve"> - 152,8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lastRenderedPageBreak/>
        <w:t>5.«</w:t>
      </w:r>
      <w:r w:rsidRPr="005B2020">
        <w:rPr>
          <w:b/>
          <w:sz w:val="24"/>
          <w:szCs w:val="24"/>
        </w:rPr>
        <w:t>Проведение мероприятий на территории Золотостепского муниципального образования в связи с памятными событиями»</w:t>
      </w:r>
      <w:r w:rsidRPr="005B2020">
        <w:rPr>
          <w:sz w:val="24"/>
          <w:szCs w:val="24"/>
        </w:rPr>
        <w:t xml:space="preserve"> -11,6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6. </w:t>
      </w:r>
      <w:r w:rsidRPr="005B2020">
        <w:rPr>
          <w:b/>
          <w:sz w:val="24"/>
          <w:szCs w:val="24"/>
        </w:rPr>
        <w:t>«Обеспечение первичных мер пожарной безопасности»</w:t>
      </w:r>
      <w:r w:rsidRPr="005B2020">
        <w:rPr>
          <w:sz w:val="24"/>
          <w:szCs w:val="24"/>
        </w:rPr>
        <w:t xml:space="preserve"> - 0 тыс. руб.;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7. </w:t>
      </w:r>
      <w:r w:rsidRPr="005B2020">
        <w:rPr>
          <w:b/>
          <w:sz w:val="24"/>
          <w:szCs w:val="24"/>
        </w:rPr>
        <w:t xml:space="preserve">«Улучшение условий и охраны труда» - </w:t>
      </w:r>
      <w:r w:rsidRPr="005B2020">
        <w:rPr>
          <w:sz w:val="24"/>
          <w:szCs w:val="24"/>
        </w:rPr>
        <w:t>0 тыс. руб.</w:t>
      </w:r>
    </w:p>
    <w:p w:rsidR="005B2020" w:rsidRPr="005B2020" w:rsidRDefault="005B2020" w:rsidP="005B2020">
      <w:pPr>
        <w:pStyle w:val="a9"/>
        <w:tabs>
          <w:tab w:val="left" w:pos="2160"/>
        </w:tabs>
        <w:jc w:val="both"/>
        <w:rPr>
          <w:b/>
          <w:sz w:val="24"/>
          <w:szCs w:val="24"/>
        </w:rPr>
      </w:pPr>
      <w:r w:rsidRPr="005B2020">
        <w:rPr>
          <w:sz w:val="24"/>
          <w:szCs w:val="24"/>
        </w:rPr>
        <w:t>Финансирование исполнено на 91,3% (при плане 7 339,6 тыс. руб. факт 6 697,5 тыс. руб.).</w:t>
      </w:r>
    </w:p>
    <w:p w:rsidR="005B2020" w:rsidRPr="005B2020" w:rsidRDefault="005B2020" w:rsidP="005B2020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5B2020">
        <w:rPr>
          <w:b/>
          <w:sz w:val="24"/>
          <w:szCs w:val="24"/>
          <w:u w:val="single"/>
        </w:rPr>
        <w:t>Жилищный фонд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На 1 января 2025 года на учете в реестре муниципального жилищного фонда поселения находится 34 квартиры из них 7 квартир в Золотой Степи и 27 квартир в селе Александровка. В прошедшем году были приватизированы 2 квартиры </w:t>
      </w:r>
      <w:proofErr w:type="gramStart"/>
      <w:r w:rsidRPr="005B2020">
        <w:rPr>
          <w:sz w:val="24"/>
          <w:szCs w:val="24"/>
        </w:rPr>
        <w:t>в</w:t>
      </w:r>
      <w:proofErr w:type="gramEnd"/>
      <w:r w:rsidRPr="005B2020">
        <w:rPr>
          <w:sz w:val="24"/>
          <w:szCs w:val="24"/>
        </w:rPr>
        <w:t xml:space="preserve"> с. Александровка. 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b/>
          <w:sz w:val="24"/>
          <w:szCs w:val="24"/>
        </w:rPr>
        <w:t>Приватизировано</w:t>
      </w:r>
      <w:r w:rsidRPr="005B2020">
        <w:rPr>
          <w:sz w:val="24"/>
          <w:szCs w:val="24"/>
        </w:rPr>
        <w:t xml:space="preserve"> - 95,8% жилого фонда.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 xml:space="preserve">Ежемесячное начисление за </w:t>
      </w:r>
      <w:proofErr w:type="spellStart"/>
      <w:r w:rsidRPr="005B2020">
        <w:rPr>
          <w:b/>
          <w:sz w:val="24"/>
          <w:szCs w:val="24"/>
        </w:rPr>
        <w:t>найм</w:t>
      </w:r>
      <w:proofErr w:type="spellEnd"/>
      <w:r w:rsidRPr="005B2020">
        <w:rPr>
          <w:b/>
          <w:sz w:val="24"/>
          <w:szCs w:val="24"/>
        </w:rPr>
        <w:t xml:space="preserve"> жилого помещения -</w:t>
      </w:r>
      <w:r w:rsidRPr="005B2020">
        <w:rPr>
          <w:sz w:val="24"/>
          <w:szCs w:val="24"/>
        </w:rPr>
        <w:t>7023,06;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 xml:space="preserve">начислено </w:t>
      </w:r>
      <w:r w:rsidRPr="005B2020">
        <w:rPr>
          <w:sz w:val="24"/>
          <w:szCs w:val="24"/>
        </w:rPr>
        <w:t>- 96 976,96 рублей;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 xml:space="preserve">поступило - </w:t>
      </w:r>
      <w:r w:rsidRPr="005B2020">
        <w:rPr>
          <w:sz w:val="24"/>
          <w:szCs w:val="24"/>
        </w:rPr>
        <w:t>81 442,92 рублей;</w:t>
      </w:r>
    </w:p>
    <w:p w:rsidR="005B2020" w:rsidRPr="005B2020" w:rsidRDefault="005B2020" w:rsidP="005B2020">
      <w:pPr>
        <w:rPr>
          <w:b/>
          <w:sz w:val="24"/>
          <w:szCs w:val="24"/>
        </w:rPr>
      </w:pPr>
      <w:r w:rsidRPr="005B2020">
        <w:rPr>
          <w:b/>
          <w:sz w:val="24"/>
          <w:szCs w:val="24"/>
        </w:rPr>
        <w:t xml:space="preserve">задолженность на 1 января 2025 года – </w:t>
      </w:r>
      <w:r w:rsidRPr="005B2020">
        <w:rPr>
          <w:sz w:val="24"/>
          <w:szCs w:val="24"/>
        </w:rPr>
        <w:t>65 052,88 рублей;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sz w:val="24"/>
          <w:szCs w:val="24"/>
        </w:rPr>
        <w:t xml:space="preserve">Ведется работа по сокращению задолженности за </w:t>
      </w:r>
      <w:proofErr w:type="spellStart"/>
      <w:r w:rsidRPr="005B2020">
        <w:rPr>
          <w:sz w:val="24"/>
          <w:szCs w:val="24"/>
        </w:rPr>
        <w:t>соцнайм</w:t>
      </w:r>
      <w:bookmarkStart w:id="0" w:name="_GoBack"/>
      <w:bookmarkEnd w:id="0"/>
      <w:proofErr w:type="spellEnd"/>
      <w:r w:rsidRPr="005B2020">
        <w:rPr>
          <w:sz w:val="24"/>
          <w:szCs w:val="24"/>
        </w:rPr>
        <w:t>: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 xml:space="preserve">выдано </w:t>
      </w:r>
      <w:proofErr w:type="spellStart"/>
      <w:r w:rsidRPr="005B2020">
        <w:rPr>
          <w:b/>
          <w:sz w:val="24"/>
          <w:szCs w:val="24"/>
        </w:rPr>
        <w:t>претензий-</w:t>
      </w:r>
      <w:r w:rsidRPr="005B2020">
        <w:rPr>
          <w:sz w:val="24"/>
          <w:szCs w:val="24"/>
        </w:rPr>
        <w:t>на</w:t>
      </w:r>
      <w:proofErr w:type="spellEnd"/>
      <w:r w:rsidRPr="005B2020">
        <w:rPr>
          <w:sz w:val="24"/>
          <w:szCs w:val="24"/>
        </w:rPr>
        <w:t xml:space="preserve"> сумму 86 896,98</w:t>
      </w:r>
      <w:proofErr w:type="gramStart"/>
      <w:r w:rsidRPr="005B2020">
        <w:rPr>
          <w:sz w:val="24"/>
          <w:szCs w:val="24"/>
        </w:rPr>
        <w:t xml:space="preserve"> ;</w:t>
      </w:r>
      <w:proofErr w:type="gramEnd"/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>из них оплачено -</w:t>
      </w:r>
      <w:r w:rsidRPr="005B2020">
        <w:rPr>
          <w:sz w:val="24"/>
          <w:szCs w:val="24"/>
        </w:rPr>
        <w:t xml:space="preserve"> на сумму 43 443,49 рублей;</w:t>
      </w:r>
    </w:p>
    <w:p w:rsidR="005B2020" w:rsidRPr="005B2020" w:rsidRDefault="005B2020" w:rsidP="005B2020">
      <w:pPr>
        <w:rPr>
          <w:sz w:val="24"/>
          <w:szCs w:val="24"/>
        </w:rPr>
      </w:pPr>
      <w:r w:rsidRPr="005B2020">
        <w:rPr>
          <w:b/>
          <w:sz w:val="24"/>
          <w:szCs w:val="24"/>
        </w:rPr>
        <w:t>в суд поданы исковые заявления</w:t>
      </w:r>
      <w:r w:rsidRPr="005B2020">
        <w:rPr>
          <w:sz w:val="24"/>
          <w:szCs w:val="24"/>
        </w:rPr>
        <w:t xml:space="preserve"> – в количестве 5 шт.  на сумму 34 857, 53; </w:t>
      </w:r>
    </w:p>
    <w:p w:rsidR="005B2020" w:rsidRPr="005B2020" w:rsidRDefault="005B2020" w:rsidP="005B2020">
      <w:pPr>
        <w:rPr>
          <w:b/>
          <w:sz w:val="24"/>
          <w:szCs w:val="24"/>
        </w:rPr>
      </w:pPr>
      <w:proofErr w:type="gramStart"/>
      <w:r w:rsidRPr="005B2020">
        <w:rPr>
          <w:b/>
          <w:sz w:val="24"/>
          <w:szCs w:val="24"/>
        </w:rPr>
        <w:t xml:space="preserve">из них оплачены 3 на сумму - </w:t>
      </w:r>
      <w:r w:rsidRPr="005B2020">
        <w:rPr>
          <w:sz w:val="24"/>
          <w:szCs w:val="24"/>
        </w:rPr>
        <w:t>22 873,72.</w:t>
      </w:r>
      <w:proofErr w:type="gramEnd"/>
    </w:p>
    <w:p w:rsidR="005B2020" w:rsidRPr="005B2020" w:rsidRDefault="005B2020" w:rsidP="005B2020">
      <w:pPr>
        <w:ind w:firstLine="709"/>
        <w:jc w:val="both"/>
        <w:rPr>
          <w:b/>
          <w:sz w:val="24"/>
          <w:szCs w:val="24"/>
          <w:u w:val="single"/>
        </w:rPr>
      </w:pPr>
      <w:r w:rsidRPr="005B2020">
        <w:rPr>
          <w:b/>
          <w:sz w:val="24"/>
          <w:szCs w:val="24"/>
          <w:u w:val="single"/>
        </w:rPr>
        <w:t xml:space="preserve">Образование 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 xml:space="preserve">В системе образования поселения осуществляют деятельность 2 дошкольных образовательных учреждений, 2 общеобразовательных учреждения. Число воспитанников в системе дошкольного образования </w:t>
      </w:r>
      <w:proofErr w:type="gramStart"/>
      <w:r w:rsidRPr="005B2020">
        <w:rPr>
          <w:sz w:val="24"/>
          <w:szCs w:val="24"/>
        </w:rPr>
        <w:t>на конец</w:t>
      </w:r>
      <w:proofErr w:type="gramEnd"/>
      <w:r w:rsidRPr="005B2020">
        <w:rPr>
          <w:sz w:val="24"/>
          <w:szCs w:val="24"/>
        </w:rPr>
        <w:t xml:space="preserve">  2024 года составило: «Ягодка» -20 (мест 32) «Тополек» 32 (мест 60). Очередность в детские сады для детей в возрасте от 3-х лет до 7-ми лет отсутствует.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Контингент обучающихся в учреждениях образования на конец 2024 года составил в с</w:t>
      </w:r>
      <w:proofErr w:type="gramStart"/>
      <w:r w:rsidRPr="005B2020">
        <w:rPr>
          <w:sz w:val="24"/>
          <w:szCs w:val="24"/>
        </w:rPr>
        <w:t>.А</w:t>
      </w:r>
      <w:proofErr w:type="gramEnd"/>
      <w:r w:rsidRPr="005B2020">
        <w:rPr>
          <w:sz w:val="24"/>
          <w:szCs w:val="24"/>
        </w:rPr>
        <w:t>лександровка 67 человек,  и   186 человек  в с.Золотая Степь.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 xml:space="preserve"> Организован подвоз детей, Для всех учащихся школ организовано питание во время образовательного процесса. Для развития способностей, умений ребенка в школах работают кружки, секции.  В школах открыты Центры образования "Точки роста", которые посещают не только учащиеся школ, но и дошколята. 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b/>
        </w:rPr>
      </w:pPr>
      <w:r w:rsidRPr="005B2020">
        <w:rPr>
          <w:b/>
        </w:rPr>
        <w:tab/>
        <w:t>Культура, досуг.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b/>
        </w:rPr>
      </w:pPr>
      <w:r w:rsidRPr="005B2020">
        <w:tab/>
        <w:t xml:space="preserve">На территории Золотостепского муниципального образования находятся 2 учреждения </w:t>
      </w:r>
      <w:proofErr w:type="spellStart"/>
      <w:r w:rsidRPr="005B2020">
        <w:t>культурно-досугового</w:t>
      </w:r>
      <w:proofErr w:type="spellEnd"/>
      <w:r w:rsidRPr="005B2020">
        <w:t xml:space="preserve"> типа, которые обеспечивают жителей муниципального образования услугами организаций культуры. 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</w:pPr>
      <w:r w:rsidRPr="005B2020">
        <w:tab/>
        <w:t>Заметки, фото и видео мероприятий, повседневная работа Александровского СДК, клуба с</w:t>
      </w:r>
      <w:proofErr w:type="gramStart"/>
      <w:r w:rsidRPr="005B2020">
        <w:t>.З</w:t>
      </w:r>
      <w:proofErr w:type="gramEnd"/>
      <w:r w:rsidRPr="005B2020">
        <w:t>олотая Степь, школ, детских садов постоянно публикуются в сети интернет.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b/>
        </w:rPr>
      </w:pPr>
      <w:r w:rsidRPr="005B2020">
        <w:tab/>
      </w:r>
      <w:r w:rsidRPr="005B2020">
        <w:tab/>
      </w:r>
      <w:r w:rsidRPr="005B2020">
        <w:rPr>
          <w:b/>
        </w:rPr>
        <w:t>Животноводство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</w:pPr>
      <w:r w:rsidRPr="005B2020">
        <w:t xml:space="preserve"> </w:t>
      </w:r>
      <w:r w:rsidRPr="005B2020">
        <w:tab/>
        <w:t xml:space="preserve">В личных подсобных хозяйствах нашего поселения содержатся следующие виды животных: крупный рогатый скот – 441 голова, из них 173коровы,  свиньи 100 голов, мелкий рогатый скот: овцы 281, козы 190 голов, лошади 10 голов, кролики 130, птица 4 500 голов. 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  <w:rPr>
          <w:lang w:eastAsia="en-US"/>
        </w:rPr>
      </w:pPr>
      <w:r w:rsidRPr="005B2020">
        <w:rPr>
          <w:lang w:eastAsia="en-US"/>
        </w:rPr>
        <w:t xml:space="preserve">В Весенне-осенний период  в с. Александровка  проводился выпас скота </w:t>
      </w:r>
      <w:r w:rsidRPr="005B2020">
        <w:t>с 07.00 до 19:00 часов на неогороженном поле в 2 км юго-восточнее с</w:t>
      </w:r>
      <w:proofErr w:type="gramStart"/>
      <w:r w:rsidRPr="005B2020">
        <w:t>.А</w:t>
      </w:r>
      <w:proofErr w:type="gramEnd"/>
      <w:r w:rsidRPr="005B2020">
        <w:t>лександровка (общей площадью 100 га.),</w:t>
      </w:r>
      <w:r w:rsidRPr="005B2020">
        <w:rPr>
          <w:lang w:eastAsia="en-US"/>
        </w:rPr>
        <w:t xml:space="preserve">Пастухи - Воронцов Сергей Викторович (выпас крупного рогатого скота) и  </w:t>
      </w:r>
      <w:proofErr w:type="spellStart"/>
      <w:r w:rsidRPr="005B2020">
        <w:rPr>
          <w:lang w:eastAsia="en-US"/>
        </w:rPr>
        <w:t>Симайкин</w:t>
      </w:r>
      <w:proofErr w:type="spellEnd"/>
      <w:r w:rsidRPr="005B2020">
        <w:rPr>
          <w:lang w:eastAsia="en-US"/>
        </w:rPr>
        <w:t xml:space="preserve"> Андрей Иванович (выпас овец).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</w:pPr>
      <w:r w:rsidRPr="005B2020">
        <w:t>Прогон скота осуществлялся  по следующему маршруту: со всех улиц села по ул</w:t>
      </w:r>
      <w:proofErr w:type="gramStart"/>
      <w:r w:rsidRPr="005B2020">
        <w:t>.К</w:t>
      </w:r>
      <w:proofErr w:type="gramEnd"/>
      <w:r w:rsidRPr="005B2020">
        <w:t>ольцевой к месту сбора  возле складских помещений.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</w:pPr>
      <w:r w:rsidRPr="005B2020">
        <w:t xml:space="preserve"> Напоминаю, Санкционированный выпас скота проводится в отведенных местах, под надзором владельца сельскохозяйственного животного или пастуха, а безнадзорное бродяжничество сельскохозяйственных животных  не допустимо.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b/>
        </w:rPr>
      </w:pPr>
      <w:r w:rsidRPr="005B2020">
        <w:tab/>
      </w:r>
      <w:r w:rsidRPr="005B2020">
        <w:rPr>
          <w:b/>
        </w:rPr>
        <w:t>Дороги.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5B2020">
        <w:tab/>
        <w:t xml:space="preserve">Общая протяженность дорог на территории поселения 17 км. По типу покрытия улично-дорожная сеть делится на 2 типа: с асфальтовым покрытием – 8,3 км, и грунтовым покрытием – 8,7 км. Таким образом,  51,2% улиц и сельских дорог не имеет современного покрытия, что неблагоприятно влияет на развитие муниципального образования. В 2024 году  производились </w:t>
      </w:r>
      <w:r w:rsidRPr="005B2020">
        <w:lastRenderedPageBreak/>
        <w:t xml:space="preserve">следующие работы:  </w:t>
      </w:r>
      <w:r w:rsidRPr="005B2020">
        <w:rPr>
          <w:lang w:eastAsia="en-US"/>
        </w:rPr>
        <w:t>в зимний период налажена расчистка улиц от снега, для этого были заключены договора с ООО «</w:t>
      </w:r>
      <w:proofErr w:type="spellStart"/>
      <w:r w:rsidRPr="005B2020">
        <w:rPr>
          <w:lang w:eastAsia="en-US"/>
        </w:rPr>
        <w:t>Аверо</w:t>
      </w:r>
      <w:proofErr w:type="spellEnd"/>
      <w:r w:rsidRPr="005B2020">
        <w:rPr>
          <w:lang w:eastAsia="en-US"/>
        </w:rPr>
        <w:t>», директор Сорокин А.И., с ООО «</w:t>
      </w:r>
      <w:proofErr w:type="spellStart"/>
      <w:r w:rsidRPr="005B2020">
        <w:rPr>
          <w:lang w:eastAsia="en-US"/>
        </w:rPr>
        <w:t>Садор</w:t>
      </w:r>
      <w:proofErr w:type="spellEnd"/>
      <w:r w:rsidRPr="005B2020">
        <w:rPr>
          <w:lang w:eastAsia="en-US"/>
        </w:rPr>
        <w:t>», директор Исмаилов С.М..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</w:pPr>
      <w:r w:rsidRPr="005B2020">
        <w:t xml:space="preserve">В рамках муниципальной программы «Повышение безопасности дорожного движения в </w:t>
      </w:r>
      <w:proofErr w:type="spellStart"/>
      <w:r w:rsidRPr="005B2020">
        <w:t>Золотостепском</w:t>
      </w:r>
      <w:proofErr w:type="spellEnd"/>
      <w:r w:rsidRPr="005B2020">
        <w:t xml:space="preserve"> муниципальном образовании» ремонт дорог проводился за счет средств областного дорожного фонда. Нашему муниципальному образованию  было выделено 5 805 000,00коп</w:t>
      </w:r>
      <w:proofErr w:type="gramStart"/>
      <w:r w:rsidRPr="005B2020">
        <w:t xml:space="preserve">., </w:t>
      </w:r>
      <w:proofErr w:type="gramEnd"/>
      <w:r w:rsidRPr="005B2020">
        <w:t>эта Сумма складывается из расчета 3000 рублей на одного жителя. Это 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значения.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</w:pPr>
      <w:r w:rsidRPr="005B2020">
        <w:t>Выбор улицы, на которой будет проводиться ремонт, осуществляется путем рейтингового голосования всех жителей.</w:t>
      </w:r>
    </w:p>
    <w:p w:rsidR="005B2020" w:rsidRPr="005B2020" w:rsidRDefault="005B2020" w:rsidP="005B2020">
      <w:pPr>
        <w:pStyle w:val="a6"/>
        <w:spacing w:before="0" w:beforeAutospacing="0" w:after="0" w:afterAutospacing="0"/>
        <w:ind w:firstLine="709"/>
        <w:jc w:val="both"/>
        <w:rPr>
          <w:lang w:eastAsia="en-US"/>
        </w:rPr>
      </w:pPr>
      <w:r w:rsidRPr="005B2020">
        <w:t>В 2024 году были заключены в соответствии с которыми, в с</w:t>
      </w:r>
      <w:proofErr w:type="gramStart"/>
      <w:r w:rsidRPr="005B2020">
        <w:t>.А</w:t>
      </w:r>
      <w:proofErr w:type="gramEnd"/>
      <w:r w:rsidRPr="005B2020">
        <w:t xml:space="preserve">лександровка выполнены работы по укладке асфальта по  ул.Молодежной, на сумму 1 728 383,51руб., протяженностью 188,6 п.м. и  ул.Комсомольской на сумму 1 073 793,13руб.,  протяженностью 117,1п.м.. В с. Золотая Степь выполнены работы по укладке асфальта на ул. Октябрьская на сумму 2 821 949,36  руб., общей протяженностью 295,8 п.м., а также </w:t>
      </w:r>
      <w:proofErr w:type="spellStart"/>
      <w:r w:rsidRPr="005B2020">
        <w:t>щебневание</w:t>
      </w:r>
      <w:proofErr w:type="spellEnd"/>
      <w:r w:rsidRPr="005B2020">
        <w:t xml:space="preserve"> участка дороги по ул. Маяковского на сумму  103 874,00 руб., протяженностью 25 п.</w:t>
      </w:r>
      <w:proofErr w:type="gramStart"/>
      <w:r w:rsidRPr="005B2020">
        <w:t>м</w:t>
      </w:r>
      <w:proofErr w:type="gramEnd"/>
      <w:r w:rsidRPr="005B2020">
        <w:t xml:space="preserve">. </w:t>
      </w:r>
    </w:p>
    <w:p w:rsidR="005B2020" w:rsidRPr="005B2020" w:rsidRDefault="005B2020" w:rsidP="005B2020">
      <w:pPr>
        <w:widowControl w:val="0"/>
        <w:ind w:right="-28" w:firstLine="708"/>
        <w:jc w:val="both"/>
        <w:rPr>
          <w:bCs/>
          <w:sz w:val="24"/>
          <w:szCs w:val="24"/>
        </w:rPr>
      </w:pPr>
      <w:r w:rsidRPr="005B2020">
        <w:rPr>
          <w:bCs/>
          <w:sz w:val="24"/>
          <w:szCs w:val="24"/>
        </w:rPr>
        <w:t xml:space="preserve">Основой муниципального контракта является техническое задание, которое составлено  на основании локально-сметного расчета (смета). Сметная документация  на ремонт автомобильных дорог в селах поселения  соответствует действующим сметным нормативам, включенным в федеральный реестр сметных нормативов, что подтверждается экспертным заключением по проверке (экспертизе) сметной документации. </w:t>
      </w:r>
    </w:p>
    <w:p w:rsidR="005B2020" w:rsidRPr="005B2020" w:rsidRDefault="005B2020" w:rsidP="005B2020">
      <w:pPr>
        <w:jc w:val="both"/>
        <w:rPr>
          <w:b/>
          <w:sz w:val="24"/>
          <w:szCs w:val="24"/>
        </w:rPr>
      </w:pPr>
      <w:r w:rsidRPr="005B2020">
        <w:rPr>
          <w:sz w:val="24"/>
          <w:szCs w:val="24"/>
          <w:lang w:eastAsia="en-US"/>
        </w:rPr>
        <w:tab/>
      </w:r>
      <w:r w:rsidRPr="005B2020">
        <w:rPr>
          <w:b/>
          <w:color w:val="1A1A1A"/>
          <w:sz w:val="24"/>
          <w:szCs w:val="24"/>
          <w:shd w:val="clear" w:color="auto" w:fill="FFFFFF"/>
        </w:rPr>
        <w:t>МКУ «</w:t>
      </w:r>
      <w:proofErr w:type="spellStart"/>
      <w:r w:rsidRPr="005B2020">
        <w:rPr>
          <w:b/>
          <w:color w:val="1A1A1A"/>
          <w:sz w:val="24"/>
          <w:szCs w:val="24"/>
          <w:shd w:val="clear" w:color="auto" w:fill="FFFFFF"/>
        </w:rPr>
        <w:t>Золотостепское</w:t>
      </w:r>
      <w:proofErr w:type="spellEnd"/>
      <w:r w:rsidRPr="005B2020">
        <w:rPr>
          <w:b/>
          <w:color w:val="1A1A1A"/>
          <w:sz w:val="24"/>
          <w:szCs w:val="24"/>
          <w:shd w:val="clear" w:color="auto" w:fill="FFFFFF"/>
        </w:rPr>
        <w:t>»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 xml:space="preserve">В 2024г. был приобретен насос ЭЦВ 6-10-1105,5 </w:t>
      </w:r>
      <w:proofErr w:type="spellStart"/>
      <w:r w:rsidRPr="005B2020">
        <w:rPr>
          <w:sz w:val="24"/>
          <w:szCs w:val="24"/>
        </w:rPr>
        <w:t>квт</w:t>
      </w:r>
      <w:proofErr w:type="spellEnd"/>
      <w:r w:rsidRPr="005B2020">
        <w:rPr>
          <w:sz w:val="24"/>
          <w:szCs w:val="24"/>
        </w:rPr>
        <w:t xml:space="preserve">., на сумму  69 600р.,00 коп.,  в  последствии чего 08. 07.2024г. на скважине № 1, были проведены работы по замене старого насоса, </w:t>
      </w:r>
      <w:proofErr w:type="gramStart"/>
      <w:r w:rsidRPr="005B2020">
        <w:rPr>
          <w:sz w:val="24"/>
          <w:szCs w:val="24"/>
        </w:rPr>
        <w:t>на</w:t>
      </w:r>
      <w:proofErr w:type="gramEnd"/>
      <w:r w:rsidRPr="005B2020">
        <w:rPr>
          <w:sz w:val="24"/>
          <w:szCs w:val="24"/>
        </w:rPr>
        <w:t xml:space="preserve"> новый. </w:t>
      </w:r>
    </w:p>
    <w:p w:rsidR="005B2020" w:rsidRPr="005B2020" w:rsidRDefault="005B2020" w:rsidP="005B2020">
      <w:pPr>
        <w:pStyle w:val="a6"/>
        <w:spacing w:before="0" w:beforeAutospacing="0" w:after="0" w:afterAutospacing="0"/>
        <w:jc w:val="both"/>
        <w:rPr>
          <w:b/>
        </w:rPr>
      </w:pPr>
      <w:r w:rsidRPr="005B2020">
        <w:rPr>
          <w:b/>
        </w:rPr>
        <w:t>Основные задачи на 2025 год: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обеспечение исполнения бюджета Золотостепского муниципального образования;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организация благоустройства населенных пунктов муниципального образования;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обеспечение первичных мер пожарной безопасности;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обеспечение своевременной подготовки объектов жилищного фонда к отопительному сезону 2025-2026 гг.;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продолжение работ по ремонту уличного освещения;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 xml:space="preserve">- </w:t>
      </w:r>
      <w:r w:rsidRPr="005B2020">
        <w:rPr>
          <w:color w:val="333333"/>
          <w:sz w:val="24"/>
          <w:szCs w:val="24"/>
          <w:shd w:val="clear" w:color="auto" w:fill="FFFFFF"/>
        </w:rPr>
        <w:t>участие Золотостепского муниципального образования в конкурсе инициативных проектов;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>- организация летнего полива в с</w:t>
      </w:r>
      <w:proofErr w:type="gramStart"/>
      <w:r w:rsidRPr="005B2020">
        <w:rPr>
          <w:sz w:val="24"/>
          <w:szCs w:val="24"/>
        </w:rPr>
        <w:t>.А</w:t>
      </w:r>
      <w:proofErr w:type="gramEnd"/>
      <w:r w:rsidRPr="005B2020">
        <w:rPr>
          <w:sz w:val="24"/>
          <w:szCs w:val="24"/>
        </w:rPr>
        <w:t>лександровка;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>- расчистка улиц от снежных заносов в зимнее время;</w:t>
      </w:r>
    </w:p>
    <w:p w:rsidR="005B2020" w:rsidRPr="005B2020" w:rsidRDefault="005B2020" w:rsidP="005B2020">
      <w:pPr>
        <w:ind w:firstLine="708"/>
        <w:jc w:val="both"/>
        <w:rPr>
          <w:sz w:val="24"/>
          <w:szCs w:val="24"/>
        </w:rPr>
      </w:pPr>
      <w:r w:rsidRPr="005B2020">
        <w:rPr>
          <w:sz w:val="24"/>
          <w:szCs w:val="24"/>
        </w:rPr>
        <w:t>- организация работ по вывозу навоза и мусора, несанкционированных свалок.</w:t>
      </w:r>
    </w:p>
    <w:p w:rsidR="005B2020" w:rsidRPr="005B2020" w:rsidRDefault="005B2020" w:rsidP="005B2020">
      <w:pPr>
        <w:jc w:val="both"/>
        <w:rPr>
          <w:sz w:val="24"/>
          <w:szCs w:val="24"/>
        </w:rPr>
      </w:pPr>
      <w:r w:rsidRPr="005B2020">
        <w:rPr>
          <w:sz w:val="24"/>
          <w:szCs w:val="24"/>
        </w:rPr>
        <w:tab/>
        <w:t xml:space="preserve">- ремонт участков автомобильных  дорог общего пользования. </w:t>
      </w:r>
    </w:p>
    <w:p w:rsidR="005B2020" w:rsidRPr="005B2020" w:rsidRDefault="005B2020" w:rsidP="005B2020">
      <w:pPr>
        <w:widowControl w:val="0"/>
        <w:ind w:right="-28" w:firstLine="708"/>
        <w:jc w:val="both"/>
        <w:rPr>
          <w:bCs/>
          <w:sz w:val="24"/>
          <w:szCs w:val="24"/>
        </w:rPr>
      </w:pPr>
      <w:r w:rsidRPr="005B2020">
        <w:rPr>
          <w:bCs/>
          <w:sz w:val="24"/>
          <w:szCs w:val="24"/>
        </w:rPr>
        <w:t>В 2025 году запланированы работы по ремонту участков автомобильных дорог общего пользования, расположенных по адресам: с</w:t>
      </w:r>
      <w:proofErr w:type="gramStart"/>
      <w:r w:rsidRPr="005B2020">
        <w:rPr>
          <w:bCs/>
          <w:sz w:val="24"/>
          <w:szCs w:val="24"/>
        </w:rPr>
        <w:t>.А</w:t>
      </w:r>
      <w:proofErr w:type="gramEnd"/>
      <w:r w:rsidRPr="005B2020">
        <w:rPr>
          <w:bCs/>
          <w:sz w:val="24"/>
          <w:szCs w:val="24"/>
        </w:rPr>
        <w:t xml:space="preserve">лександровка, ул. Комсомольская;  с. Золотая Степь, ул. Вокзальная  и </w:t>
      </w:r>
      <w:proofErr w:type="spellStart"/>
      <w:r w:rsidRPr="005B2020">
        <w:rPr>
          <w:bCs/>
          <w:sz w:val="24"/>
          <w:szCs w:val="24"/>
        </w:rPr>
        <w:t>щебневание</w:t>
      </w:r>
      <w:proofErr w:type="spellEnd"/>
      <w:r w:rsidRPr="005B2020">
        <w:rPr>
          <w:bCs/>
          <w:sz w:val="24"/>
          <w:szCs w:val="24"/>
        </w:rPr>
        <w:t xml:space="preserve"> участка автомобильной дороги по адресу: с. Золотая Степь пер. Степной. На данном этапе сметная документация готова, ее проверка проведена, контракты на стадии заключения.</w:t>
      </w:r>
    </w:p>
    <w:p w:rsidR="005B2020" w:rsidRPr="005B2020" w:rsidRDefault="005B2020" w:rsidP="005B2020">
      <w:pPr>
        <w:jc w:val="both"/>
        <w:rPr>
          <w:b/>
          <w:sz w:val="24"/>
          <w:szCs w:val="24"/>
        </w:rPr>
      </w:pPr>
      <w:r w:rsidRPr="005B2020">
        <w:rPr>
          <w:sz w:val="24"/>
          <w:szCs w:val="24"/>
        </w:rPr>
        <w:tab/>
        <w:t xml:space="preserve"> </w:t>
      </w:r>
      <w:r w:rsidRPr="005B2020">
        <w:rPr>
          <w:sz w:val="24"/>
          <w:szCs w:val="24"/>
        </w:rPr>
        <w:tab/>
        <w:t>Выражаю  искреннюю благодарность депутатам Совета депутатов Золотостепского МО, администрации муниципального образования,  директорам учреждений соц</w:t>
      </w:r>
      <w:proofErr w:type="gramStart"/>
      <w:r w:rsidRPr="005B2020">
        <w:rPr>
          <w:sz w:val="24"/>
          <w:szCs w:val="24"/>
        </w:rPr>
        <w:t>.с</w:t>
      </w:r>
      <w:proofErr w:type="gramEnd"/>
      <w:r w:rsidRPr="005B2020">
        <w:rPr>
          <w:sz w:val="24"/>
          <w:szCs w:val="24"/>
        </w:rPr>
        <w:t>феры, руководителям всех форм собственности, председателям Советов ветеранов, общественным советам, предпринимателям и всем жителям нашего муниципального образования за </w:t>
      </w:r>
      <w:r w:rsidRPr="005B2020">
        <w:rPr>
          <w:rFonts w:ascii="Arial" w:hAnsi="Arial" w:cs="Arial"/>
          <w:sz w:val="24"/>
          <w:szCs w:val="24"/>
        </w:rPr>
        <w:t xml:space="preserve"> </w:t>
      </w:r>
      <w:r w:rsidRPr="005B2020">
        <w:rPr>
          <w:sz w:val="24"/>
          <w:szCs w:val="24"/>
        </w:rPr>
        <w:t>проделанную работу, оптимизм, выдержку при решении многочисленных вопросов и оказанную помощь.   Спасибо всем! Благодарю Вас за внимание.  </w:t>
      </w:r>
      <w:r w:rsidRPr="005B2020">
        <w:rPr>
          <w:b/>
          <w:sz w:val="24"/>
          <w:szCs w:val="24"/>
        </w:rPr>
        <w:t xml:space="preserve"> </w:t>
      </w:r>
    </w:p>
    <w:p w:rsidR="008C2D4E" w:rsidRPr="009C31BF" w:rsidRDefault="008C2D4E" w:rsidP="005B2020">
      <w:pPr>
        <w:jc w:val="both"/>
        <w:rPr>
          <w:b/>
          <w:sz w:val="24"/>
          <w:szCs w:val="24"/>
        </w:rPr>
      </w:pPr>
    </w:p>
    <w:sectPr w:rsidR="008C2D4E" w:rsidRPr="009C31BF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77E"/>
    <w:multiLevelType w:val="hybridMultilevel"/>
    <w:tmpl w:val="A9A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E67"/>
    <w:multiLevelType w:val="hybridMultilevel"/>
    <w:tmpl w:val="F7F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6F4"/>
    <w:multiLevelType w:val="hybridMultilevel"/>
    <w:tmpl w:val="1124EFE0"/>
    <w:lvl w:ilvl="0" w:tplc="1152DF4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17F5"/>
    <w:rsid w:val="00066F8D"/>
    <w:rsid w:val="0009602E"/>
    <w:rsid w:val="00097C8B"/>
    <w:rsid w:val="000A3874"/>
    <w:rsid w:val="000D20AA"/>
    <w:rsid w:val="000D4192"/>
    <w:rsid w:val="000E5667"/>
    <w:rsid w:val="00124CC8"/>
    <w:rsid w:val="00126BCA"/>
    <w:rsid w:val="00153921"/>
    <w:rsid w:val="00155B98"/>
    <w:rsid w:val="00155F24"/>
    <w:rsid w:val="001667C2"/>
    <w:rsid w:val="00171758"/>
    <w:rsid w:val="00184226"/>
    <w:rsid w:val="00192782"/>
    <w:rsid w:val="00196F46"/>
    <w:rsid w:val="001A236A"/>
    <w:rsid w:val="001B08EA"/>
    <w:rsid w:val="001C4731"/>
    <w:rsid w:val="001E5415"/>
    <w:rsid w:val="001E7945"/>
    <w:rsid w:val="00202A97"/>
    <w:rsid w:val="00214F47"/>
    <w:rsid w:val="00217BE2"/>
    <w:rsid w:val="00227D4C"/>
    <w:rsid w:val="00242141"/>
    <w:rsid w:val="002652C7"/>
    <w:rsid w:val="002810DF"/>
    <w:rsid w:val="002823C4"/>
    <w:rsid w:val="00294EF0"/>
    <w:rsid w:val="002B347D"/>
    <w:rsid w:val="002C5607"/>
    <w:rsid w:val="003052BC"/>
    <w:rsid w:val="00340CBA"/>
    <w:rsid w:val="00375191"/>
    <w:rsid w:val="00375B94"/>
    <w:rsid w:val="00394930"/>
    <w:rsid w:val="003A488D"/>
    <w:rsid w:val="003A6B2B"/>
    <w:rsid w:val="003D4FAC"/>
    <w:rsid w:val="003D7B98"/>
    <w:rsid w:val="003E2E1E"/>
    <w:rsid w:val="003F0673"/>
    <w:rsid w:val="004002CC"/>
    <w:rsid w:val="00404EBE"/>
    <w:rsid w:val="00405AC5"/>
    <w:rsid w:val="00405BF1"/>
    <w:rsid w:val="0041166B"/>
    <w:rsid w:val="00422189"/>
    <w:rsid w:val="00425D94"/>
    <w:rsid w:val="0043134A"/>
    <w:rsid w:val="00431723"/>
    <w:rsid w:val="004A7E2B"/>
    <w:rsid w:val="004B1F64"/>
    <w:rsid w:val="004D4E3D"/>
    <w:rsid w:val="004E3BD5"/>
    <w:rsid w:val="004F0C4D"/>
    <w:rsid w:val="004F41A5"/>
    <w:rsid w:val="005054FC"/>
    <w:rsid w:val="0052171F"/>
    <w:rsid w:val="005319B5"/>
    <w:rsid w:val="00573153"/>
    <w:rsid w:val="00597B28"/>
    <w:rsid w:val="005A5451"/>
    <w:rsid w:val="005A6353"/>
    <w:rsid w:val="005B1A86"/>
    <w:rsid w:val="005B2020"/>
    <w:rsid w:val="005D440F"/>
    <w:rsid w:val="005E54D5"/>
    <w:rsid w:val="005F13A3"/>
    <w:rsid w:val="005F68B9"/>
    <w:rsid w:val="00613A78"/>
    <w:rsid w:val="00637698"/>
    <w:rsid w:val="00654787"/>
    <w:rsid w:val="0066415C"/>
    <w:rsid w:val="00681924"/>
    <w:rsid w:val="00684518"/>
    <w:rsid w:val="00686DA2"/>
    <w:rsid w:val="006B1A03"/>
    <w:rsid w:val="006B56BD"/>
    <w:rsid w:val="006C4F23"/>
    <w:rsid w:val="006C5F62"/>
    <w:rsid w:val="006D5816"/>
    <w:rsid w:val="006D668E"/>
    <w:rsid w:val="006E7172"/>
    <w:rsid w:val="00722142"/>
    <w:rsid w:val="0072264A"/>
    <w:rsid w:val="007369C6"/>
    <w:rsid w:val="0074139B"/>
    <w:rsid w:val="00746A9E"/>
    <w:rsid w:val="0077333F"/>
    <w:rsid w:val="00782A2D"/>
    <w:rsid w:val="007850DD"/>
    <w:rsid w:val="007A15CD"/>
    <w:rsid w:val="007A1CD8"/>
    <w:rsid w:val="007A7FD8"/>
    <w:rsid w:val="007B221A"/>
    <w:rsid w:val="007B4538"/>
    <w:rsid w:val="007B4D8D"/>
    <w:rsid w:val="007C3169"/>
    <w:rsid w:val="007D502E"/>
    <w:rsid w:val="007D79F7"/>
    <w:rsid w:val="00804554"/>
    <w:rsid w:val="00821EC9"/>
    <w:rsid w:val="00842FA0"/>
    <w:rsid w:val="00857A58"/>
    <w:rsid w:val="00862716"/>
    <w:rsid w:val="00872EDF"/>
    <w:rsid w:val="00875889"/>
    <w:rsid w:val="00897914"/>
    <w:rsid w:val="008A5A74"/>
    <w:rsid w:val="008A77EB"/>
    <w:rsid w:val="008B6F7F"/>
    <w:rsid w:val="008C099B"/>
    <w:rsid w:val="008C2D4E"/>
    <w:rsid w:val="00900FBF"/>
    <w:rsid w:val="00920982"/>
    <w:rsid w:val="00920B32"/>
    <w:rsid w:val="00922057"/>
    <w:rsid w:val="00930E06"/>
    <w:rsid w:val="00993551"/>
    <w:rsid w:val="00993956"/>
    <w:rsid w:val="009A6F3E"/>
    <w:rsid w:val="009C31BF"/>
    <w:rsid w:val="009D6EE1"/>
    <w:rsid w:val="009E3EE5"/>
    <w:rsid w:val="00A16C8D"/>
    <w:rsid w:val="00A47E7D"/>
    <w:rsid w:val="00A51A01"/>
    <w:rsid w:val="00A53E79"/>
    <w:rsid w:val="00A62540"/>
    <w:rsid w:val="00A63D83"/>
    <w:rsid w:val="00A75805"/>
    <w:rsid w:val="00A77C30"/>
    <w:rsid w:val="00A9606A"/>
    <w:rsid w:val="00AA6FCD"/>
    <w:rsid w:val="00AA7C5C"/>
    <w:rsid w:val="00AD61D6"/>
    <w:rsid w:val="00AD7479"/>
    <w:rsid w:val="00AE6111"/>
    <w:rsid w:val="00B04B4B"/>
    <w:rsid w:val="00B21918"/>
    <w:rsid w:val="00B354C7"/>
    <w:rsid w:val="00B41758"/>
    <w:rsid w:val="00B4339F"/>
    <w:rsid w:val="00B44236"/>
    <w:rsid w:val="00B6795B"/>
    <w:rsid w:val="00B72A5B"/>
    <w:rsid w:val="00B91CDE"/>
    <w:rsid w:val="00BA7931"/>
    <w:rsid w:val="00BB5C98"/>
    <w:rsid w:val="00BD3A87"/>
    <w:rsid w:val="00BD4862"/>
    <w:rsid w:val="00BF0E6C"/>
    <w:rsid w:val="00C0372D"/>
    <w:rsid w:val="00C1397A"/>
    <w:rsid w:val="00C2039E"/>
    <w:rsid w:val="00C34389"/>
    <w:rsid w:val="00C37681"/>
    <w:rsid w:val="00C570CF"/>
    <w:rsid w:val="00C62C54"/>
    <w:rsid w:val="00CD17CB"/>
    <w:rsid w:val="00CE3AEE"/>
    <w:rsid w:val="00D00B3B"/>
    <w:rsid w:val="00D22244"/>
    <w:rsid w:val="00D25068"/>
    <w:rsid w:val="00D36138"/>
    <w:rsid w:val="00D42B83"/>
    <w:rsid w:val="00D47824"/>
    <w:rsid w:val="00D53BE6"/>
    <w:rsid w:val="00D56451"/>
    <w:rsid w:val="00D95F7C"/>
    <w:rsid w:val="00DB5937"/>
    <w:rsid w:val="00DC0DA4"/>
    <w:rsid w:val="00DD5CE0"/>
    <w:rsid w:val="00DE1FE7"/>
    <w:rsid w:val="00DE565D"/>
    <w:rsid w:val="00E142A2"/>
    <w:rsid w:val="00E14F87"/>
    <w:rsid w:val="00E150B3"/>
    <w:rsid w:val="00E24996"/>
    <w:rsid w:val="00E25622"/>
    <w:rsid w:val="00E347F3"/>
    <w:rsid w:val="00E42FBC"/>
    <w:rsid w:val="00E50778"/>
    <w:rsid w:val="00E67012"/>
    <w:rsid w:val="00EB782B"/>
    <w:rsid w:val="00EC7AF4"/>
    <w:rsid w:val="00EE51A6"/>
    <w:rsid w:val="00F03218"/>
    <w:rsid w:val="00F05154"/>
    <w:rsid w:val="00F05618"/>
    <w:rsid w:val="00F13FF2"/>
    <w:rsid w:val="00F15724"/>
    <w:rsid w:val="00F236DB"/>
    <w:rsid w:val="00F26499"/>
    <w:rsid w:val="00F3368B"/>
    <w:rsid w:val="00F70D5A"/>
    <w:rsid w:val="00F75B44"/>
    <w:rsid w:val="00FC0A69"/>
    <w:rsid w:val="00FC4F7F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Normal (Web)"/>
    <w:basedOn w:val="a"/>
    <w:uiPriority w:val="99"/>
    <w:unhideWhenUsed/>
    <w:rsid w:val="0017175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1717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6E7172"/>
    <w:pPr>
      <w:ind w:left="720"/>
      <w:contextualSpacing/>
    </w:pPr>
    <w:rPr>
      <w:rFonts w:eastAsia="Calibri"/>
      <w:sz w:val="24"/>
      <w:szCs w:val="24"/>
    </w:rPr>
  </w:style>
  <w:style w:type="character" w:styleId="a8">
    <w:name w:val="Hyperlink"/>
    <w:basedOn w:val="a0"/>
    <w:rsid w:val="00B41758"/>
    <w:rPr>
      <w:color w:val="0000FF" w:themeColor="hyperlink"/>
      <w:u w:val="single"/>
    </w:rPr>
  </w:style>
  <w:style w:type="paragraph" w:customStyle="1" w:styleId="western">
    <w:name w:val="western"/>
    <w:basedOn w:val="a"/>
    <w:rsid w:val="008C2D4E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Body Text"/>
    <w:basedOn w:val="a"/>
    <w:link w:val="aa"/>
    <w:rsid w:val="00A53E79"/>
    <w:rPr>
      <w:sz w:val="28"/>
    </w:rPr>
  </w:style>
  <w:style w:type="character" w:customStyle="1" w:styleId="aa">
    <w:name w:val="Основной текст Знак"/>
    <w:basedOn w:val="a0"/>
    <w:link w:val="a9"/>
    <w:rsid w:val="00A53E7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6</cp:revision>
  <cp:lastPrinted>2025-03-13T08:17:00Z</cp:lastPrinted>
  <dcterms:created xsi:type="dcterms:W3CDTF">2025-03-04T12:37:00Z</dcterms:created>
  <dcterms:modified xsi:type="dcterms:W3CDTF">2025-04-01T05:49:00Z</dcterms:modified>
</cp:coreProperties>
</file>