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6" w:rsidRPr="00700886" w:rsidRDefault="002D3B94" w:rsidP="007008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86" w:rsidRPr="00700886" w:rsidRDefault="00700886" w:rsidP="007008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0886" w:rsidRPr="00700886" w:rsidRDefault="00700886" w:rsidP="007008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8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700886" w:rsidRPr="00700886" w:rsidRDefault="006D1C0A" w:rsidP="007008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ЗОЛОТОСТЕП</w:t>
      </w:r>
      <w:r w:rsidR="00700886" w:rsidRPr="00700886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</w:p>
    <w:p w:rsidR="00700886" w:rsidRPr="00700886" w:rsidRDefault="00700886" w:rsidP="007008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008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СОВЕТСКОГО МУНИЦИПАЛЬНОГО РАЙОНА</w:t>
      </w:r>
    </w:p>
    <w:p w:rsidR="00700886" w:rsidRPr="00700886" w:rsidRDefault="00700886" w:rsidP="0070088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08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САРАТОВСКОЙ ОБЛАСТИ</w:t>
      </w:r>
    </w:p>
    <w:p w:rsidR="00700886" w:rsidRPr="00700886" w:rsidRDefault="00700886" w:rsidP="00700886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30"/>
          <w:sz w:val="24"/>
          <w:szCs w:val="20"/>
          <w:lang w:eastAsia="ru-RU"/>
        </w:rPr>
      </w:pPr>
      <w:r w:rsidRPr="00700886">
        <w:rPr>
          <w:rFonts w:ascii="Times New Roman" w:eastAsia="Times New Roman" w:hAnsi="Times New Roman"/>
          <w:b/>
          <w:spacing w:val="110"/>
          <w:sz w:val="30"/>
          <w:szCs w:val="20"/>
          <w:lang w:eastAsia="ru-RU"/>
        </w:rPr>
        <w:t>ПОСТАНОВЛЕНИЕ</w:t>
      </w:r>
    </w:p>
    <w:p w:rsidR="00700886" w:rsidRPr="00700886" w:rsidRDefault="00700886" w:rsidP="007008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1A0D" w:rsidRPr="00700886" w:rsidRDefault="00C41A0D" w:rsidP="00C41A0D">
      <w:pPr>
        <w:framePr w:w="4181" w:h="335" w:hSpace="180" w:wrap="auto" w:vAnchor="page" w:hAnchor="page" w:x="1111" w:y="4126"/>
        <w:tabs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E0EC2">
        <w:rPr>
          <w:rFonts w:ascii="Times New Roman" w:eastAsia="Times New Roman" w:hAnsi="Times New Roman"/>
          <w:sz w:val="28"/>
          <w:szCs w:val="28"/>
          <w:lang w:eastAsia="ru-RU"/>
        </w:rPr>
        <w:t>08.06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0886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="00952C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A45" w:rsidRPr="0070088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52CBD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700886" w:rsidRPr="00700886" w:rsidRDefault="00700886" w:rsidP="007008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088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</w:p>
    <w:p w:rsidR="00C41A0D" w:rsidRDefault="00C41A0D" w:rsidP="0070088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700886" w:rsidRPr="00700886" w:rsidRDefault="00C41A0D" w:rsidP="00C41A0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D1C0A">
        <w:rPr>
          <w:rFonts w:ascii="Times New Roman" w:eastAsia="Times New Roman" w:hAnsi="Times New Roman"/>
          <w:sz w:val="20"/>
          <w:szCs w:val="20"/>
          <w:lang w:eastAsia="ru-RU"/>
        </w:rPr>
        <w:t>с.Александровка</w:t>
      </w:r>
    </w:p>
    <w:p w:rsidR="00EC6D4E" w:rsidRPr="00DB678E" w:rsidRDefault="008D660F" w:rsidP="00700886">
      <w:pPr>
        <w:tabs>
          <w:tab w:val="left" w:pos="8340"/>
        </w:tabs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C41A0D" w:rsidRDefault="00C41A0D" w:rsidP="008D660F">
      <w:pPr>
        <w:pStyle w:val="11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EC2" w:rsidRPr="00952CBD" w:rsidRDefault="00952CBD" w:rsidP="00AE0EC2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  <w:r w:rsidRPr="00952CBD">
        <w:rPr>
          <w:b/>
          <w:bCs/>
          <w:sz w:val="28"/>
          <w:szCs w:val="28"/>
        </w:rPr>
        <w:t>О мерах по  выявлению брошенных транспортных средств</w:t>
      </w:r>
      <w:r w:rsidR="00AE0EC2" w:rsidRPr="00952CBD">
        <w:rPr>
          <w:b/>
          <w:bCs/>
          <w:sz w:val="28"/>
          <w:szCs w:val="28"/>
        </w:rPr>
        <w:t xml:space="preserve"> </w:t>
      </w:r>
    </w:p>
    <w:p w:rsidR="00EC6D4E" w:rsidRDefault="00AE0EC2" w:rsidP="00AE0EC2">
      <w:pPr>
        <w:pStyle w:val="1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0EC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6D1C0A" w:rsidRPr="00AE0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Золотостеп</w:t>
      </w:r>
      <w:r w:rsidR="00700886" w:rsidRPr="00AE0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="00A27A7F" w:rsidRPr="00AE0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5825" w:rsidRPr="00AE0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9056F8" w:rsidRPr="00AE0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00886" w:rsidRPr="00AE0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оветс</w:t>
      </w:r>
      <w:r w:rsidR="009056F8" w:rsidRPr="00AE0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кого муниципального района Саратовской области</w:t>
      </w:r>
    </w:p>
    <w:p w:rsidR="00AE0EC2" w:rsidRPr="00AE0EC2" w:rsidRDefault="00AE0EC2" w:rsidP="00AE0EC2">
      <w:pPr>
        <w:pStyle w:val="1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6D4E" w:rsidRPr="00DB678E" w:rsidRDefault="00EC6D4E" w:rsidP="00EC6D4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56F8" w:rsidRDefault="00952CBD" w:rsidP="00700886">
      <w:pPr>
        <w:pStyle w:val="1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9" w:history="1">
        <w:r w:rsidRPr="00952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95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952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5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952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95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AA663F">
        <w:rPr>
          <w:rFonts w:eastAsia="Times New Roman"/>
          <w:sz w:val="28"/>
          <w:szCs w:val="28"/>
          <w:lang w:eastAsia="ru-RU"/>
        </w:rPr>
        <w:t xml:space="preserve"> </w:t>
      </w:r>
      <w:hyperlink r:id="rId12" w:history="1">
        <w:r w:rsidRPr="00952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95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EC2" w:rsidRPr="00AE0EC2">
        <w:rPr>
          <w:rFonts w:ascii="Times New Roman" w:hAnsi="Times New Roman" w:cs="Times New Roman"/>
          <w:sz w:val="28"/>
          <w:szCs w:val="28"/>
        </w:rPr>
        <w:t>Золотостеп</w:t>
      </w:r>
      <w:r w:rsidR="00AE0EC2" w:rsidRPr="00AE0EC2">
        <w:rPr>
          <w:rFonts w:ascii="Times New Roman" w:hAnsi="Times New Roman" w:cs="Times New Roman"/>
          <w:bCs/>
          <w:sz w:val="28"/>
          <w:szCs w:val="28"/>
          <w:lang w:eastAsia="ru-RU"/>
        </w:rPr>
        <w:t>ского муниципального образования</w:t>
      </w:r>
      <w:r w:rsidR="00AE0EC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E0EC2" w:rsidRPr="00AE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AE0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C0A" w:rsidRPr="00AE0EC2">
        <w:rPr>
          <w:rFonts w:ascii="Times New Roman" w:hAnsi="Times New Roman" w:cs="Times New Roman"/>
          <w:sz w:val="28"/>
          <w:szCs w:val="28"/>
        </w:rPr>
        <w:t>Золотостеп</w:t>
      </w:r>
      <w:r w:rsidR="00700886" w:rsidRPr="00AE0EC2">
        <w:rPr>
          <w:rFonts w:ascii="Times New Roman" w:hAnsi="Times New Roman" w:cs="Times New Roman"/>
          <w:bCs/>
          <w:sz w:val="28"/>
          <w:szCs w:val="28"/>
          <w:lang w:eastAsia="ru-RU"/>
        </w:rPr>
        <w:t>ского</w:t>
      </w:r>
      <w:r w:rsidR="00A27A7F" w:rsidRPr="00AE0E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6F8" w:rsidRPr="00AE0E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00886" w:rsidRPr="00AE0EC2">
        <w:rPr>
          <w:rFonts w:ascii="Times New Roman" w:hAnsi="Times New Roman" w:cs="Times New Roman"/>
          <w:bCs/>
          <w:sz w:val="28"/>
          <w:szCs w:val="28"/>
          <w:lang w:eastAsia="ru-RU"/>
        </w:rPr>
        <w:t>Советского</w:t>
      </w:r>
      <w:r w:rsidR="009056F8" w:rsidRPr="00AE0E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Саратовской области</w:t>
      </w:r>
      <w:r w:rsidR="00700886" w:rsidRPr="00AE0E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6F8" w:rsidRPr="00AE0E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2CBD" w:rsidRPr="00890B41" w:rsidRDefault="00952CBD" w:rsidP="00952CBD">
      <w:pPr>
        <w:pStyle w:val="a9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 1.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</w:t>
      </w:r>
      <w:r w:rsidRPr="00AA663F">
        <w:rPr>
          <w:sz w:val="28"/>
          <w:szCs w:val="28"/>
        </w:rPr>
        <w:t xml:space="preserve"> мерах по  выявлению брошенны</w:t>
      </w:r>
      <w:r>
        <w:rPr>
          <w:sz w:val="28"/>
          <w:szCs w:val="28"/>
        </w:rPr>
        <w:t>х</w:t>
      </w:r>
      <w:r w:rsidRPr="00AA663F">
        <w:rPr>
          <w:sz w:val="28"/>
          <w:szCs w:val="28"/>
        </w:rPr>
        <w:t xml:space="preserve"> транспортны</w:t>
      </w:r>
      <w:r>
        <w:rPr>
          <w:sz w:val="28"/>
          <w:szCs w:val="28"/>
        </w:rPr>
        <w:t>х</w:t>
      </w:r>
      <w:r w:rsidRPr="00AA663F">
        <w:rPr>
          <w:sz w:val="28"/>
          <w:szCs w:val="28"/>
        </w:rPr>
        <w:t xml:space="preserve"> средств на территории </w:t>
      </w:r>
      <w:r w:rsidRPr="00AE0EC2">
        <w:rPr>
          <w:sz w:val="28"/>
          <w:szCs w:val="28"/>
        </w:rPr>
        <w:t>Золотостеп</w:t>
      </w:r>
      <w:r w:rsidRPr="00AE0EC2">
        <w:rPr>
          <w:bCs/>
          <w:sz w:val="28"/>
          <w:szCs w:val="28"/>
        </w:rPr>
        <w:t>ского муниципального образования</w:t>
      </w:r>
      <w:r w:rsidRPr="00890B41">
        <w:rPr>
          <w:sz w:val="28"/>
          <w:szCs w:val="28"/>
        </w:rPr>
        <w:t xml:space="preserve"> согласно приложению № 1.</w:t>
      </w:r>
    </w:p>
    <w:p w:rsidR="00AE0EC2" w:rsidRPr="00890B41" w:rsidRDefault="00952CBD" w:rsidP="00952CBD">
      <w:pPr>
        <w:pStyle w:val="a9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0B41">
        <w:rPr>
          <w:sz w:val="28"/>
          <w:szCs w:val="28"/>
        </w:rPr>
        <w:t xml:space="preserve">. Опубликовать настоящее постановление в порядке, определенном Уставом </w:t>
      </w:r>
      <w:r w:rsidRPr="00AE0EC2">
        <w:rPr>
          <w:sz w:val="28"/>
          <w:szCs w:val="28"/>
        </w:rPr>
        <w:t>Золотостеп</w:t>
      </w:r>
      <w:r w:rsidRPr="00AE0EC2">
        <w:rPr>
          <w:bCs/>
          <w:sz w:val="28"/>
          <w:szCs w:val="28"/>
        </w:rPr>
        <w:t>ского муниципального образования</w:t>
      </w:r>
      <w:r w:rsidRPr="00890B41">
        <w:rPr>
          <w:sz w:val="28"/>
          <w:szCs w:val="28"/>
        </w:rPr>
        <w:t xml:space="preserve"> и на официальном сайте администрации </w:t>
      </w:r>
      <w:r w:rsidRPr="00AE0EC2">
        <w:rPr>
          <w:sz w:val="28"/>
          <w:szCs w:val="28"/>
        </w:rPr>
        <w:t>Золотостеп</w:t>
      </w:r>
      <w:r w:rsidRPr="00AE0EC2">
        <w:rPr>
          <w:bCs/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в сети «Интернет».</w:t>
      </w:r>
    </w:p>
    <w:p w:rsidR="00AE0EC2" w:rsidRPr="00890B41" w:rsidRDefault="00952CBD" w:rsidP="00AE0EC2">
      <w:pPr>
        <w:pStyle w:val="a9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0EC2" w:rsidRPr="00890B41">
        <w:rPr>
          <w:sz w:val="28"/>
          <w:szCs w:val="28"/>
        </w:rPr>
        <w:t xml:space="preserve">. Контроль за исполнением настоящего постановления оставляю за собой.              </w:t>
      </w:r>
    </w:p>
    <w:p w:rsidR="00AE0EC2" w:rsidRDefault="00AE0EC2" w:rsidP="00EC6D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D4E" w:rsidRPr="00DB678E" w:rsidRDefault="006D1C0A" w:rsidP="00EC6D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C6D4E" w:rsidRPr="00DB678E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C6D4E" w:rsidRPr="00DB678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Золотостеп</w:t>
      </w:r>
      <w:r w:rsidR="00700886">
        <w:rPr>
          <w:rFonts w:ascii="Times New Roman" w:hAnsi="Times New Roman"/>
          <w:b/>
          <w:sz w:val="28"/>
          <w:szCs w:val="28"/>
        </w:rPr>
        <w:t>ского</w:t>
      </w:r>
    </w:p>
    <w:p w:rsidR="00EC6D4E" w:rsidRPr="00DB678E" w:rsidRDefault="00EC6D4E" w:rsidP="00EC6D4E">
      <w:pPr>
        <w:spacing w:after="0" w:line="240" w:lineRule="auto"/>
        <w:jc w:val="both"/>
        <w:rPr>
          <w:rStyle w:val="FontStyle11"/>
          <w:b/>
          <w:sz w:val="28"/>
          <w:szCs w:val="28"/>
        </w:rPr>
      </w:pPr>
      <w:r w:rsidRPr="00DB678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03F0A" w:rsidRPr="00DB678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6D1C0A">
        <w:rPr>
          <w:rFonts w:ascii="Times New Roman" w:hAnsi="Times New Roman"/>
          <w:b/>
          <w:sz w:val="28"/>
          <w:szCs w:val="28"/>
        </w:rPr>
        <w:t>А.В. Трушин</w:t>
      </w:r>
    </w:p>
    <w:p w:rsidR="00566082" w:rsidRDefault="00EC6D4E" w:rsidP="00566082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B67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5660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1 </w:t>
      </w:r>
      <w:r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</w:t>
      </w:r>
      <w:r w:rsidR="005660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1C0A" w:rsidRPr="006D1C0A">
        <w:rPr>
          <w:rFonts w:ascii="Times New Roman" w:hAnsi="Times New Roman" w:cs="Times New Roman"/>
        </w:rPr>
        <w:t>Золотостеп</w:t>
      </w:r>
      <w:r w:rsidR="00700886"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t>ского</w:t>
      </w:r>
      <w:r w:rsidR="00727B65"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66082" w:rsidRDefault="00EC6D4E" w:rsidP="00566082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5660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6D4E" w:rsidRPr="00700886" w:rsidRDefault="005C2EA7" w:rsidP="00566082">
      <w:pPr>
        <w:pStyle w:val="11"/>
        <w:ind w:left="4248"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D3A8F">
        <w:rPr>
          <w:rFonts w:ascii="Times New Roman" w:hAnsi="Times New Roman" w:cs="Times New Roman"/>
          <w:bCs/>
          <w:sz w:val="24"/>
          <w:szCs w:val="24"/>
          <w:lang w:eastAsia="ru-RU"/>
        </w:rPr>
        <w:t>08.06</w:t>
      </w:r>
      <w:r w:rsidR="00793A4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700886">
        <w:rPr>
          <w:rFonts w:ascii="Times New Roman" w:hAnsi="Times New Roman" w:cs="Times New Roman"/>
          <w:bCs/>
          <w:sz w:val="24"/>
          <w:szCs w:val="24"/>
          <w:lang w:eastAsia="ru-RU"/>
        </w:rPr>
        <w:t>2022</w:t>
      </w:r>
      <w:r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6D4E" w:rsidRPr="007008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952CBD">
        <w:rPr>
          <w:rFonts w:ascii="Times New Roman" w:hAnsi="Times New Roman" w:cs="Times New Roman"/>
          <w:bCs/>
          <w:sz w:val="24"/>
          <w:szCs w:val="24"/>
          <w:lang w:eastAsia="ru-RU"/>
        </w:rPr>
        <w:t>24</w:t>
      </w:r>
    </w:p>
    <w:p w:rsidR="00EC6D4E" w:rsidRPr="00DB678E" w:rsidRDefault="00EC6D4E" w:rsidP="00566082">
      <w:pPr>
        <w:pStyle w:val="11"/>
        <w:ind w:left="4248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56F8" w:rsidRPr="00952CBD" w:rsidRDefault="00952CBD" w:rsidP="00BD3A8F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CBD">
        <w:rPr>
          <w:rFonts w:ascii="Times New Roman" w:hAnsi="Times New Roman" w:cs="Times New Roman"/>
          <w:b/>
          <w:sz w:val="24"/>
          <w:szCs w:val="24"/>
        </w:rPr>
        <w:t>Положение о мерах по  выявлению брошенных транспортных средств на территории</w:t>
      </w:r>
      <w:r w:rsidR="00BD3A8F" w:rsidRPr="00952CBD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BD3A8F" w:rsidRPr="00952CBD">
        <w:rPr>
          <w:rFonts w:ascii="Times New Roman" w:hAnsi="Times New Roman" w:cs="Times New Roman"/>
          <w:b/>
          <w:sz w:val="24"/>
          <w:szCs w:val="24"/>
        </w:rPr>
        <w:t>Золотостеп</w:t>
      </w:r>
      <w:r w:rsidR="00BD3A8F" w:rsidRPr="00952CBD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</w:t>
      </w:r>
    </w:p>
    <w:p w:rsidR="00BD3A8F" w:rsidRPr="00952CBD" w:rsidRDefault="00BD3A8F" w:rsidP="009056F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1. Настоящие Положение в целях поддержания и улучшения санитарного и эстетического состояния муниципального образования, устранения условий, способствующих совершению террористических актов регулирует систему мероприятий администрации по выявлению брошенных транспортных средств и обращению с ними на территории Золотостеп</w:t>
      </w:r>
      <w:r w:rsidRPr="00952CBD">
        <w:rPr>
          <w:bCs/>
        </w:rPr>
        <w:t>ского муниципального образования</w:t>
      </w:r>
      <w:r w:rsidRPr="00952CBD">
        <w:t>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2. 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собственности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средства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имеющие возможность свободного доступа в транспортное средство неограниченного круга лиц.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3. Выявление брошенных транспортных средств осуществляется уполномоченными должностными лицами администрации Золотостеп</w:t>
      </w:r>
      <w:r w:rsidRPr="00952CBD">
        <w:rPr>
          <w:bCs/>
        </w:rPr>
        <w:t>ского муниципального образования</w:t>
      </w:r>
      <w:r w:rsidRPr="00952CBD">
        <w:t xml:space="preserve"> 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В ходе первичного осмотра производится фото-(видео)съемка транспортного средства с целью фиксации  его состояния на момент выявления.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дата и время проведения осмотра транспортного средства;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lastRenderedPageBreak/>
        <w:t>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адресный ориентир места расположения транспортного средства;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Сведения о прилагаемых материалах фото-(видео) съемки.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Акт первичного осмотра подписывается лицами, принимавшими участие в осмотре.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5. 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фото-(видео) съемки.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6. 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 (ГИБДД),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7.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а) привести транспортное средство в состояние, не позволяющее идентифицировать его как брошенное;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б) переместить транспортное средство в предназначенное для его хранения место;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13" w:history="1">
        <w:r w:rsidRPr="00952CBD">
          <w:t>статье 226</w:t>
        </w:r>
      </w:hyperlink>
      <w:r w:rsidRPr="00952CBD">
        <w:t xml:space="preserve"> Гражданского кодекса Российской Федерации.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8. 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на срок не менее 30 дней.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Кроме того, информация с указанными в пункте 7 настоящего Положения предложениями и предупреждением собственнику транспортного средства размещается на официальном сайте администрации в сети «Интернет» на срок не менее 30 дней.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</w:t>
      </w:r>
      <w:hyperlink r:id="rId14" w:anchor="Par77" w:history="1">
        <w:r w:rsidRPr="00952CBD">
          <w:t>пунктом 7</w:t>
        </w:r>
      </w:hyperlink>
      <w:r w:rsidRPr="00952CBD">
        <w:t xml:space="preserve"> 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10. 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</w:t>
      </w:r>
      <w:r w:rsidRPr="00952CBD">
        <w:lastRenderedPageBreak/>
        <w:t xml:space="preserve">обеспечению сохранности 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 xml:space="preserve">11. 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 </w:t>
      </w:r>
      <w:hyperlink r:id="rId15" w:history="1">
        <w:r w:rsidRPr="00952CBD">
          <w:t>статьей 226</w:t>
        </w:r>
      </w:hyperlink>
      <w:r w:rsidRPr="00952CBD">
        <w:t xml:space="preserve"> Гражданского кодекса Российской Федерации, путем принятия правового акта администрации.</w:t>
      </w:r>
    </w:p>
    <w:p w:rsidR="00952CBD" w:rsidRPr="00952CBD" w:rsidRDefault="00952CBD" w:rsidP="00952CBD">
      <w:pPr>
        <w:pStyle w:val="a9"/>
        <w:spacing w:before="0" w:beforeAutospacing="0" w:after="0" w:afterAutospacing="0"/>
        <w:ind w:firstLine="709"/>
        <w:jc w:val="both"/>
      </w:pPr>
      <w:r w:rsidRPr="00952CBD">
        <w:t>12. В случае,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администрация Золотостеп</w:t>
      </w:r>
      <w:r w:rsidRPr="00952CBD">
        <w:rPr>
          <w:bCs/>
        </w:rPr>
        <w:t>ского муниципального образования</w:t>
      </w:r>
      <w:r w:rsidRPr="00952CBD">
        <w:t xml:space="preserve">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BD3A8F" w:rsidRDefault="00BD3A8F" w:rsidP="00952CBD">
      <w:pPr>
        <w:pStyle w:val="a9"/>
        <w:spacing w:beforeAutospacing="0" w:after="120" w:afterAutospacing="0"/>
        <w:ind w:firstLine="284"/>
        <w:rPr>
          <w:sz w:val="28"/>
          <w:szCs w:val="28"/>
        </w:rPr>
      </w:pPr>
    </w:p>
    <w:p w:rsidR="00952CBD" w:rsidRPr="00952CBD" w:rsidRDefault="00952CBD" w:rsidP="00952CBD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Times New Roman" w:hAnsi="Times New Roman"/>
          <w:b/>
          <w:color w:val="000000"/>
          <w:sz w:val="28"/>
          <w:szCs w:val="28"/>
        </w:rPr>
      </w:pPr>
      <w:r w:rsidRPr="00952CBD">
        <w:rPr>
          <w:rFonts w:ascii="Times New Roman" w:hAnsi="Times New Roman"/>
          <w:b/>
          <w:color w:val="000000"/>
          <w:sz w:val="28"/>
          <w:szCs w:val="28"/>
        </w:rPr>
        <w:t xml:space="preserve">Верно: </w:t>
      </w:r>
    </w:p>
    <w:p w:rsidR="00952CBD" w:rsidRPr="00952CBD" w:rsidRDefault="00952CBD" w:rsidP="00952C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52CBD">
        <w:rPr>
          <w:rFonts w:ascii="Times New Roman" w:hAnsi="Times New Roman"/>
          <w:b/>
          <w:color w:val="000000"/>
          <w:sz w:val="28"/>
          <w:szCs w:val="28"/>
        </w:rPr>
        <w:t>Главный специалист                                       А.Т. Рахметова</w:t>
      </w:r>
    </w:p>
    <w:p w:rsidR="00952CBD" w:rsidRPr="00952CBD" w:rsidRDefault="00952CBD" w:rsidP="00952CBD">
      <w:pPr>
        <w:pStyle w:val="a9"/>
        <w:spacing w:beforeAutospacing="0" w:after="120" w:afterAutospacing="0"/>
        <w:ind w:firstLine="284"/>
        <w:rPr>
          <w:sz w:val="28"/>
          <w:szCs w:val="28"/>
        </w:rPr>
      </w:pPr>
    </w:p>
    <w:sectPr w:rsidR="00952CBD" w:rsidRPr="00952CBD" w:rsidSect="00330D07">
      <w:pgSz w:w="11905" w:h="16838"/>
      <w:pgMar w:top="568" w:right="990" w:bottom="28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3D" w:rsidRDefault="00002D3D" w:rsidP="006722F7">
      <w:pPr>
        <w:spacing w:after="0" w:line="240" w:lineRule="auto"/>
      </w:pPr>
      <w:r>
        <w:separator/>
      </w:r>
    </w:p>
  </w:endnote>
  <w:endnote w:type="continuationSeparator" w:id="1">
    <w:p w:rsidR="00002D3D" w:rsidRDefault="00002D3D" w:rsidP="0067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3D" w:rsidRDefault="00002D3D" w:rsidP="006722F7">
      <w:pPr>
        <w:spacing w:after="0" w:line="240" w:lineRule="auto"/>
      </w:pPr>
      <w:r>
        <w:separator/>
      </w:r>
    </w:p>
  </w:footnote>
  <w:footnote w:type="continuationSeparator" w:id="1">
    <w:p w:rsidR="00002D3D" w:rsidRDefault="00002D3D" w:rsidP="00672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73F"/>
    <w:multiLevelType w:val="hybridMultilevel"/>
    <w:tmpl w:val="9A0096F2"/>
    <w:lvl w:ilvl="0" w:tplc="D528DD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24603"/>
    <w:multiLevelType w:val="hybridMultilevel"/>
    <w:tmpl w:val="926E121E"/>
    <w:lvl w:ilvl="0" w:tplc="C3A048A0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D42FFD"/>
    <w:multiLevelType w:val="hybridMultilevel"/>
    <w:tmpl w:val="24F8B026"/>
    <w:lvl w:ilvl="0" w:tplc="3DE0158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471559"/>
    <w:multiLevelType w:val="multilevel"/>
    <w:tmpl w:val="767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366EE"/>
    <w:multiLevelType w:val="multilevel"/>
    <w:tmpl w:val="F1387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C5873"/>
    <w:multiLevelType w:val="multilevel"/>
    <w:tmpl w:val="F62EE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D2BFF"/>
    <w:multiLevelType w:val="hybridMultilevel"/>
    <w:tmpl w:val="A27AD2A0"/>
    <w:lvl w:ilvl="0" w:tplc="3F7615C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673F5"/>
    <w:multiLevelType w:val="hybridMultilevel"/>
    <w:tmpl w:val="0B44A990"/>
    <w:lvl w:ilvl="0" w:tplc="160C0B2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D4008C"/>
    <w:multiLevelType w:val="multilevel"/>
    <w:tmpl w:val="3C481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661DB"/>
    <w:multiLevelType w:val="hybridMultilevel"/>
    <w:tmpl w:val="1FEE61D0"/>
    <w:lvl w:ilvl="0" w:tplc="46E2D50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E51F9"/>
    <w:multiLevelType w:val="multilevel"/>
    <w:tmpl w:val="F27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10741"/>
    <w:multiLevelType w:val="hybridMultilevel"/>
    <w:tmpl w:val="2098BA4A"/>
    <w:lvl w:ilvl="0" w:tplc="A43C1D7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3A334D"/>
    <w:multiLevelType w:val="hybridMultilevel"/>
    <w:tmpl w:val="443AB864"/>
    <w:lvl w:ilvl="0" w:tplc="E82ED8E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B000B98"/>
    <w:multiLevelType w:val="hybridMultilevel"/>
    <w:tmpl w:val="BE74E110"/>
    <w:lvl w:ilvl="0" w:tplc="C8B43B2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16"/>
  </w:num>
  <w:num w:numId="7">
    <w:abstractNumId w:val="17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1"/>
  </w:num>
  <w:num w:numId="13">
    <w:abstractNumId w:val="6"/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14A"/>
    <w:rsid w:val="0000152B"/>
    <w:rsid w:val="00002D3D"/>
    <w:rsid w:val="00035BD7"/>
    <w:rsid w:val="000475E1"/>
    <w:rsid w:val="00083C2E"/>
    <w:rsid w:val="000908D3"/>
    <w:rsid w:val="000B058D"/>
    <w:rsid w:val="000D4FD2"/>
    <w:rsid w:val="00125ECC"/>
    <w:rsid w:val="00143815"/>
    <w:rsid w:val="00153C52"/>
    <w:rsid w:val="00154A03"/>
    <w:rsid w:val="001A7958"/>
    <w:rsid w:val="001C7EDA"/>
    <w:rsid w:val="001D0BC8"/>
    <w:rsid w:val="001E1EDC"/>
    <w:rsid w:val="001E6CC2"/>
    <w:rsid w:val="001F041D"/>
    <w:rsid w:val="002256C5"/>
    <w:rsid w:val="0024061A"/>
    <w:rsid w:val="002803EA"/>
    <w:rsid w:val="00287292"/>
    <w:rsid w:val="002A0E22"/>
    <w:rsid w:val="002D3B94"/>
    <w:rsid w:val="002E6BBA"/>
    <w:rsid w:val="00330D07"/>
    <w:rsid w:val="00334123"/>
    <w:rsid w:val="00335825"/>
    <w:rsid w:val="003739F0"/>
    <w:rsid w:val="003B560D"/>
    <w:rsid w:val="003C2F84"/>
    <w:rsid w:val="003D08E1"/>
    <w:rsid w:val="003F5C9D"/>
    <w:rsid w:val="00403F0A"/>
    <w:rsid w:val="0043204F"/>
    <w:rsid w:val="0047614A"/>
    <w:rsid w:val="00486D94"/>
    <w:rsid w:val="004961A5"/>
    <w:rsid w:val="00497D05"/>
    <w:rsid w:val="004A0747"/>
    <w:rsid w:val="004B15AD"/>
    <w:rsid w:val="004D57FE"/>
    <w:rsid w:val="004D62E4"/>
    <w:rsid w:val="004F75E8"/>
    <w:rsid w:val="0051464E"/>
    <w:rsid w:val="00534AC5"/>
    <w:rsid w:val="00563237"/>
    <w:rsid w:val="00566082"/>
    <w:rsid w:val="00567E8D"/>
    <w:rsid w:val="00567F79"/>
    <w:rsid w:val="005A600A"/>
    <w:rsid w:val="005B6EF1"/>
    <w:rsid w:val="005C2EA7"/>
    <w:rsid w:val="005E405C"/>
    <w:rsid w:val="005F45D9"/>
    <w:rsid w:val="005F4BFA"/>
    <w:rsid w:val="005F66C0"/>
    <w:rsid w:val="00616E20"/>
    <w:rsid w:val="006352F2"/>
    <w:rsid w:val="00662176"/>
    <w:rsid w:val="006722F7"/>
    <w:rsid w:val="00672489"/>
    <w:rsid w:val="00677BB8"/>
    <w:rsid w:val="006C02D1"/>
    <w:rsid w:val="006D1A82"/>
    <w:rsid w:val="006D1C0A"/>
    <w:rsid w:val="006E0002"/>
    <w:rsid w:val="006E5730"/>
    <w:rsid w:val="007004CF"/>
    <w:rsid w:val="00700886"/>
    <w:rsid w:val="00720BF8"/>
    <w:rsid w:val="00727B65"/>
    <w:rsid w:val="007369E0"/>
    <w:rsid w:val="00741585"/>
    <w:rsid w:val="007632B5"/>
    <w:rsid w:val="00793A45"/>
    <w:rsid w:val="007A0146"/>
    <w:rsid w:val="007A4D35"/>
    <w:rsid w:val="007B08C1"/>
    <w:rsid w:val="007C0EAA"/>
    <w:rsid w:val="007C55AE"/>
    <w:rsid w:val="00804553"/>
    <w:rsid w:val="00816130"/>
    <w:rsid w:val="00836A97"/>
    <w:rsid w:val="00870288"/>
    <w:rsid w:val="008805BF"/>
    <w:rsid w:val="00886A42"/>
    <w:rsid w:val="00893BCE"/>
    <w:rsid w:val="008B093F"/>
    <w:rsid w:val="008C0CD7"/>
    <w:rsid w:val="008C7390"/>
    <w:rsid w:val="008D660F"/>
    <w:rsid w:val="008D7F6A"/>
    <w:rsid w:val="008E61EE"/>
    <w:rsid w:val="009056F8"/>
    <w:rsid w:val="009405DB"/>
    <w:rsid w:val="00952CBD"/>
    <w:rsid w:val="00966065"/>
    <w:rsid w:val="00980A04"/>
    <w:rsid w:val="009865C1"/>
    <w:rsid w:val="00996D45"/>
    <w:rsid w:val="009B7847"/>
    <w:rsid w:val="009C5D09"/>
    <w:rsid w:val="009D2B91"/>
    <w:rsid w:val="009F63EB"/>
    <w:rsid w:val="00A016E2"/>
    <w:rsid w:val="00A04514"/>
    <w:rsid w:val="00A12D47"/>
    <w:rsid w:val="00A20174"/>
    <w:rsid w:val="00A22D5E"/>
    <w:rsid w:val="00A27A7F"/>
    <w:rsid w:val="00A30DFC"/>
    <w:rsid w:val="00A527A7"/>
    <w:rsid w:val="00A63ACA"/>
    <w:rsid w:val="00AB59D1"/>
    <w:rsid w:val="00AC3539"/>
    <w:rsid w:val="00AC694D"/>
    <w:rsid w:val="00AD3C01"/>
    <w:rsid w:val="00AE0EC2"/>
    <w:rsid w:val="00B3424E"/>
    <w:rsid w:val="00B43B62"/>
    <w:rsid w:val="00B64853"/>
    <w:rsid w:val="00B8376C"/>
    <w:rsid w:val="00B8577F"/>
    <w:rsid w:val="00B96554"/>
    <w:rsid w:val="00BB7D33"/>
    <w:rsid w:val="00BC6A51"/>
    <w:rsid w:val="00BD3A8F"/>
    <w:rsid w:val="00BD608E"/>
    <w:rsid w:val="00BE0AAF"/>
    <w:rsid w:val="00BE1686"/>
    <w:rsid w:val="00BE3A56"/>
    <w:rsid w:val="00BF415D"/>
    <w:rsid w:val="00BF4721"/>
    <w:rsid w:val="00C11CC5"/>
    <w:rsid w:val="00C16451"/>
    <w:rsid w:val="00C179C5"/>
    <w:rsid w:val="00C17ADA"/>
    <w:rsid w:val="00C41A0D"/>
    <w:rsid w:val="00C4644B"/>
    <w:rsid w:val="00C5239A"/>
    <w:rsid w:val="00C91CFE"/>
    <w:rsid w:val="00CA6516"/>
    <w:rsid w:val="00CB6176"/>
    <w:rsid w:val="00CB773A"/>
    <w:rsid w:val="00CE6BAC"/>
    <w:rsid w:val="00D02F03"/>
    <w:rsid w:val="00D2220F"/>
    <w:rsid w:val="00D2402A"/>
    <w:rsid w:val="00D2479D"/>
    <w:rsid w:val="00D569DC"/>
    <w:rsid w:val="00D77A56"/>
    <w:rsid w:val="00D82DAA"/>
    <w:rsid w:val="00D86E72"/>
    <w:rsid w:val="00D92B30"/>
    <w:rsid w:val="00D9550C"/>
    <w:rsid w:val="00D97BD2"/>
    <w:rsid w:val="00DA0524"/>
    <w:rsid w:val="00DB678E"/>
    <w:rsid w:val="00DC34B1"/>
    <w:rsid w:val="00DE52E2"/>
    <w:rsid w:val="00E07DF0"/>
    <w:rsid w:val="00E22270"/>
    <w:rsid w:val="00E24C05"/>
    <w:rsid w:val="00E41903"/>
    <w:rsid w:val="00E42E56"/>
    <w:rsid w:val="00E8317A"/>
    <w:rsid w:val="00E85382"/>
    <w:rsid w:val="00E95A2A"/>
    <w:rsid w:val="00EB4EDE"/>
    <w:rsid w:val="00EB5390"/>
    <w:rsid w:val="00EC6D4E"/>
    <w:rsid w:val="00ED5FA5"/>
    <w:rsid w:val="00EF0EF7"/>
    <w:rsid w:val="00EF6C09"/>
    <w:rsid w:val="00F1426C"/>
    <w:rsid w:val="00F233DE"/>
    <w:rsid w:val="00F2488B"/>
    <w:rsid w:val="00F33312"/>
    <w:rsid w:val="00F5643D"/>
    <w:rsid w:val="00F6267D"/>
    <w:rsid w:val="00F630E0"/>
    <w:rsid w:val="00F64019"/>
    <w:rsid w:val="00F76979"/>
    <w:rsid w:val="00F86FAA"/>
    <w:rsid w:val="00F950B9"/>
    <w:rsid w:val="00F971B5"/>
    <w:rsid w:val="00FB2477"/>
    <w:rsid w:val="00FC17D7"/>
    <w:rsid w:val="00FE4558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6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8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2F7"/>
  </w:style>
  <w:style w:type="paragraph" w:styleId="a5">
    <w:name w:val="footer"/>
    <w:basedOn w:val="a"/>
    <w:link w:val="a6"/>
    <w:uiPriority w:val="99"/>
    <w:unhideWhenUsed/>
    <w:rsid w:val="0067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2F7"/>
  </w:style>
  <w:style w:type="paragraph" w:styleId="a7">
    <w:name w:val="No Spacing"/>
    <w:uiPriority w:val="1"/>
    <w:qFormat/>
    <w:rsid w:val="004D62E4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unhideWhenUsed/>
    <w:rsid w:val="004D62E4"/>
    <w:rPr>
      <w:color w:val="0000FF"/>
      <w:u w:val="single"/>
    </w:rPr>
  </w:style>
  <w:style w:type="paragraph" w:styleId="a9">
    <w:name w:val="Normal (Web)"/>
    <w:basedOn w:val="a"/>
    <w:unhideWhenUsed/>
    <w:rsid w:val="004D6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1EDC"/>
    <w:pPr>
      <w:ind w:left="720"/>
      <w:contextualSpacing/>
    </w:pPr>
  </w:style>
  <w:style w:type="table" w:styleId="ab">
    <w:name w:val="Table Grid"/>
    <w:basedOn w:val="a1"/>
    <w:uiPriority w:val="59"/>
    <w:rsid w:val="0089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qFormat/>
    <w:rsid w:val="00EC6D4E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EC6D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rsid w:val="00EC6D4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805B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8805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9056F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9056F8"/>
    <w:rPr>
      <w:b/>
      <w:bCs/>
      <w:color w:val="106BBE"/>
    </w:rPr>
  </w:style>
  <w:style w:type="paragraph" w:customStyle="1" w:styleId="af">
    <w:basedOn w:val="a"/>
    <w:next w:val="af0"/>
    <w:link w:val="af1"/>
    <w:qFormat/>
    <w:rsid w:val="009056F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f1">
    <w:name w:val="Название Знак"/>
    <w:link w:val="af"/>
    <w:rsid w:val="009056F8"/>
    <w:rPr>
      <w:rFonts w:ascii="Times New Roman" w:hAnsi="Times New Roman"/>
      <w:b/>
      <w:sz w:val="28"/>
    </w:rPr>
  </w:style>
  <w:style w:type="paragraph" w:styleId="af0">
    <w:name w:val="Заголовок"/>
    <w:basedOn w:val="a"/>
    <w:next w:val="a"/>
    <w:link w:val="af2"/>
    <w:uiPriority w:val="10"/>
    <w:qFormat/>
    <w:rsid w:val="009056F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af2">
    <w:name w:val="Заголовок Знак"/>
    <w:link w:val="af0"/>
    <w:uiPriority w:val="10"/>
    <w:rsid w:val="009056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70088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ListParagraph">
    <w:name w:val="List Paragraph"/>
    <w:basedOn w:val="a"/>
    <w:rsid w:val="00BD3A8F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BD3A8F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BD3A8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ll/extended/index.php?do4=document&amp;id4=da98d311-e172-4cdb-ad36-7c09a93d28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ll/extended/index.php?do4=document&amp;id4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8534&amp;date=05.08.2021&amp;dst=101208&amp;fld=134" TargetMode="External"/><Relationship Id="rId10" Type="http://schemas.openxmlformats.org/officeDocument/2006/relationships/hyperlink" Target="https://login.consultant.ru/link/?req=doc&amp;base=LAW&amp;n=389137&amp;date=05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534&amp;date=05.08.2021" TargetMode="External"/><Relationship Id="rId14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F2EC-599E-4142-9FFC-9302E80A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11076</CharactersWithSpaces>
  <SharedDoc>false</SharedDoc>
  <HLinks>
    <vt:vector size="42" baseType="variant">
      <vt:variant>
        <vt:i4>3473465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https://login.consultant.ru/link/?req=doc&amp;base=LAW&amp;n=388534&amp;date=05.08.2021&amp;dst=101208&amp;fld=134</vt:lpwstr>
      </vt:variant>
      <vt:variant>
        <vt:lpwstr/>
      </vt:variant>
      <vt:variant>
        <vt:i4>1507407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http://pravo-search.minjust.ru:8080/bigs/portal.html</vt:lpwstr>
      </vt:variant>
      <vt:variant>
        <vt:lpwstr>Par77</vt:lpwstr>
      </vt:variant>
      <vt:variant>
        <vt:i4>655368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http://zakon.scli.ru/ru/legal_texts/all/extended/index.php?do4=document&amp;id4=da98d311-e172-4cdb-ad36-7c09a93d28cc</vt:lpwstr>
      </vt:variant>
      <vt:variant>
        <vt:lpwstr/>
      </vt:variant>
      <vt:variant>
        <vt:i4>2818141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http://zakon.scli.ru/ru/legal_texts/all/extended/index.php?do4=document&amp;id4=96e20c02-1b12-465a-b64c-24aa92270007</vt:lpwstr>
      </vt:variant>
      <vt:variant>
        <vt:lpwstr/>
      </vt:variant>
      <vt:variant>
        <vt:i4>6357099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https://login.consultant.ru/link/?req=doc&amp;base=LAW&amp;n=389137&amp;date=05.08.2021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https://login.consultant.ru/link/?req=doc&amp;base=LAW&amp;n=388534&amp;date=05.08.2021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Com</cp:lastModifiedBy>
  <cp:revision>2</cp:revision>
  <cp:lastPrinted>2019-06-14T05:12:00Z</cp:lastPrinted>
  <dcterms:created xsi:type="dcterms:W3CDTF">2022-06-14T10:52:00Z</dcterms:created>
  <dcterms:modified xsi:type="dcterms:W3CDTF">2022-06-14T10:52:00Z</dcterms:modified>
</cp:coreProperties>
</file>