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A05EE9">
        <w:rPr>
          <w:b/>
          <w:sz w:val="28"/>
          <w:szCs w:val="28"/>
        </w:rPr>
        <w:t>16.03</w:t>
      </w:r>
      <w:r w:rsidR="000C6670" w:rsidRPr="00494BBD">
        <w:rPr>
          <w:b/>
          <w:sz w:val="28"/>
          <w:szCs w:val="28"/>
        </w:rPr>
        <w:t>.</w:t>
      </w:r>
      <w:r w:rsidR="00A05EE9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A05EE9">
        <w:rPr>
          <w:b/>
          <w:sz w:val="28"/>
          <w:szCs w:val="28"/>
        </w:rPr>
        <w:t xml:space="preserve"> 232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05EE9">
        <w:rPr>
          <w:b/>
          <w:sz w:val="28"/>
          <w:szCs w:val="28"/>
        </w:rPr>
        <w:t>16.11.2022 г. № 221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62068F" w:rsidRPr="0062068F" w:rsidRDefault="0062068F" w:rsidP="0062068F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62068F">
        <w:rPr>
          <w:sz w:val="28"/>
          <w:szCs w:val="28"/>
        </w:rPr>
        <w:t xml:space="preserve">В соответствии с </w:t>
      </w:r>
      <w:hyperlink r:id="rId7" w:history="1">
        <w:r w:rsidRPr="0062068F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Pr="0062068F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>ии, с Уставом</w:t>
      </w:r>
      <w:r w:rsidRPr="0062068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62068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62068F">
        <w:rPr>
          <w:sz w:val="28"/>
          <w:szCs w:val="28"/>
        </w:rPr>
        <w:t xml:space="preserve"> </w:t>
      </w:r>
      <w:r>
        <w:rPr>
          <w:sz w:val="28"/>
        </w:rPr>
        <w:t xml:space="preserve">Совет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муниципального образования РЕШИЛ</w:t>
      </w:r>
      <w:r>
        <w:rPr>
          <w:sz w:val="28"/>
        </w:rPr>
        <w:t>:</w:t>
      </w:r>
    </w:p>
    <w:p w:rsidR="0062068F" w:rsidRPr="00A05EE9" w:rsidRDefault="00A05EE9" w:rsidP="00A05EE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2068F">
        <w:rPr>
          <w:sz w:val="28"/>
          <w:szCs w:val="28"/>
        </w:rPr>
        <w:t>1</w:t>
      </w:r>
      <w:r w:rsidR="0062068F" w:rsidRPr="00A05EE9">
        <w:rPr>
          <w:sz w:val="28"/>
          <w:szCs w:val="28"/>
        </w:rPr>
        <w:t xml:space="preserve">. </w:t>
      </w:r>
      <w:r w:rsidR="0062068F" w:rsidRPr="00A05EE9">
        <w:rPr>
          <w:sz w:val="28"/>
        </w:rPr>
        <w:t xml:space="preserve">Внести в решение Совета депутатов </w:t>
      </w:r>
      <w:r w:rsidR="0062068F" w:rsidRPr="00A05EE9">
        <w:rPr>
          <w:sz w:val="28"/>
          <w:szCs w:val="28"/>
        </w:rPr>
        <w:t>Золотостепского</w:t>
      </w:r>
      <w:r w:rsidR="0062068F" w:rsidRPr="00A05EE9">
        <w:rPr>
          <w:sz w:val="28"/>
        </w:rPr>
        <w:t xml:space="preserve">  муниципального  </w:t>
      </w:r>
      <w:r w:rsidR="0062068F" w:rsidRPr="00A05EE9">
        <w:rPr>
          <w:sz w:val="28"/>
          <w:szCs w:val="28"/>
        </w:rPr>
        <w:t xml:space="preserve">образования </w:t>
      </w:r>
      <w:r w:rsidR="0062068F" w:rsidRPr="00A05EE9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16.11.2022</w:t>
      </w:r>
      <w:r w:rsidR="0062068F" w:rsidRPr="00A05EE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221</w:t>
      </w:r>
      <w:r w:rsidR="0062068F" w:rsidRPr="00A05EE9">
        <w:rPr>
          <w:color w:val="000000"/>
          <w:sz w:val="28"/>
          <w:szCs w:val="28"/>
        </w:rPr>
        <w:t xml:space="preserve"> «</w:t>
      </w:r>
      <w:r w:rsidRPr="00A05EE9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bCs/>
          <w:sz w:val="28"/>
          <w:szCs w:val="28"/>
        </w:rPr>
        <w:t xml:space="preserve">» </w:t>
      </w:r>
      <w:r w:rsidR="0062068F" w:rsidRPr="00A05EE9">
        <w:rPr>
          <w:sz w:val="28"/>
          <w:szCs w:val="28"/>
        </w:rPr>
        <w:t>следующие изменения:</w:t>
      </w:r>
    </w:p>
    <w:p w:rsidR="00A05EE9" w:rsidRDefault="00DF098F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подпункт а) пункта 1 </w:t>
      </w:r>
      <w:r w:rsidR="00A05EE9">
        <w:rPr>
          <w:bCs/>
          <w:sz w:val="28"/>
          <w:szCs w:val="28"/>
        </w:rPr>
        <w:t xml:space="preserve"> изложить в следующей редакции:</w:t>
      </w:r>
    </w:p>
    <w:p w:rsidR="00A05EE9" w:rsidRDefault="00A05EE9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DF098F">
        <w:rPr>
          <w:bCs/>
          <w:sz w:val="28"/>
          <w:szCs w:val="28"/>
        </w:rPr>
        <w:t xml:space="preserve">а) </w:t>
      </w:r>
      <w:r w:rsidRPr="00C03DB3">
        <w:rPr>
          <w:bCs/>
          <w:sz w:val="28"/>
          <w:szCs w:val="28"/>
        </w:rPr>
        <w:t>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>
        <w:rPr>
          <w:bCs/>
          <w:sz w:val="28"/>
          <w:szCs w:val="28"/>
        </w:rPr>
        <w:t>;</w:t>
      </w:r>
      <w:r w:rsidRPr="0081304A">
        <w:rPr>
          <w:bCs/>
          <w:sz w:val="28"/>
          <w:szCs w:val="28"/>
        </w:rPr>
        <w:t xml:space="preserve"> </w:t>
      </w:r>
      <w:proofErr w:type="gramEnd"/>
    </w:p>
    <w:p w:rsidR="00A05EE9" w:rsidRDefault="00DF098F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абзац 3  пункта 2 </w:t>
      </w:r>
      <w:r w:rsidR="00A05EE9">
        <w:rPr>
          <w:bCs/>
          <w:sz w:val="28"/>
          <w:szCs w:val="28"/>
        </w:rPr>
        <w:t>изложить в следующей редакции:</w:t>
      </w:r>
    </w:p>
    <w:p w:rsidR="00A05EE9" w:rsidRPr="006D5DF0" w:rsidRDefault="00A05EE9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«</w:t>
      </w:r>
      <w:r w:rsidRPr="006D5DF0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 </w:t>
      </w:r>
      <w:proofErr w:type="gramEnd"/>
    </w:p>
    <w:p w:rsidR="00A05EE9" w:rsidRDefault="00DF098F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абзац 4</w:t>
      </w:r>
      <w:r w:rsidR="00A05EE9">
        <w:rPr>
          <w:bCs/>
          <w:sz w:val="28"/>
          <w:szCs w:val="28"/>
        </w:rPr>
        <w:t xml:space="preserve"> пункта</w:t>
      </w:r>
      <w:r>
        <w:rPr>
          <w:bCs/>
          <w:sz w:val="28"/>
          <w:szCs w:val="28"/>
        </w:rPr>
        <w:t xml:space="preserve"> 2 </w:t>
      </w:r>
      <w:r w:rsidR="00A05EE9">
        <w:rPr>
          <w:bCs/>
          <w:sz w:val="28"/>
          <w:szCs w:val="28"/>
        </w:rPr>
        <w:t xml:space="preserve"> изложить в следующей редакции:</w:t>
      </w:r>
    </w:p>
    <w:p w:rsidR="00A05EE9" w:rsidRPr="006D5DF0" w:rsidRDefault="00A05EE9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6D5DF0">
        <w:rPr>
          <w:bCs/>
          <w:sz w:val="28"/>
          <w:szCs w:val="28"/>
        </w:rPr>
        <w:t xml:space="preserve">«задолженность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</w:t>
      </w:r>
      <w:r w:rsidRPr="006D5DF0">
        <w:rPr>
          <w:bCs/>
          <w:sz w:val="28"/>
          <w:szCs w:val="28"/>
        </w:rPr>
        <w:lastRenderedPageBreak/>
        <w:t>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D5DF0">
        <w:rPr>
          <w:bCs/>
          <w:sz w:val="28"/>
          <w:szCs w:val="28"/>
        </w:rPr>
        <w:t xml:space="preserve"> платы по договору аренды»; </w:t>
      </w:r>
    </w:p>
    <w:p w:rsidR="00A05EE9" w:rsidRDefault="00A05EE9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 </w:t>
      </w:r>
      <w:r w:rsidR="00DF098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 абзац</w:t>
      </w:r>
      <w:r w:rsidR="00DF098F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 xml:space="preserve"> пункта</w:t>
      </w:r>
      <w:r w:rsidR="00DF098F">
        <w:rPr>
          <w:bCs/>
          <w:sz w:val="28"/>
          <w:szCs w:val="28"/>
        </w:rPr>
        <w:t xml:space="preserve"> 2 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A05EE9" w:rsidRPr="006D5DF0" w:rsidRDefault="00A05EE9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6D5DF0">
        <w:rPr>
          <w:bCs/>
          <w:sz w:val="28"/>
          <w:szCs w:val="28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D5DF0">
        <w:rPr>
          <w:bCs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аренды)»; </w:t>
      </w:r>
    </w:p>
    <w:p w:rsidR="00A05EE9" w:rsidRDefault="00DF098F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05EE9">
        <w:rPr>
          <w:bCs/>
          <w:sz w:val="28"/>
          <w:szCs w:val="28"/>
        </w:rPr>
        <w:t>) абзац</w:t>
      </w:r>
      <w:r>
        <w:rPr>
          <w:bCs/>
          <w:sz w:val="28"/>
          <w:szCs w:val="28"/>
        </w:rPr>
        <w:t xml:space="preserve"> 7</w:t>
      </w:r>
      <w:r w:rsidR="00A05EE9">
        <w:rPr>
          <w:bCs/>
          <w:sz w:val="28"/>
          <w:szCs w:val="28"/>
        </w:rPr>
        <w:t xml:space="preserve"> пункта</w:t>
      </w:r>
      <w:r>
        <w:rPr>
          <w:bCs/>
          <w:sz w:val="28"/>
          <w:szCs w:val="28"/>
        </w:rPr>
        <w:t xml:space="preserve"> 2 </w:t>
      </w:r>
      <w:r w:rsidR="00A05EE9">
        <w:rPr>
          <w:bCs/>
          <w:sz w:val="28"/>
          <w:szCs w:val="28"/>
        </w:rPr>
        <w:t xml:space="preserve"> изложить в следующей редакции:</w:t>
      </w:r>
    </w:p>
    <w:p w:rsidR="00A05EE9" w:rsidRDefault="00A05EE9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E1BCA">
        <w:rPr>
          <w:bCs/>
          <w:sz w:val="28"/>
          <w:szCs w:val="28"/>
        </w:rPr>
        <w:t xml:space="preserve">«коммунальные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E1BCA">
        <w:rPr>
          <w:bCs/>
          <w:sz w:val="28"/>
          <w:szCs w:val="28"/>
        </w:rPr>
        <w:t>использования</w:t>
      </w:r>
      <w:proofErr w:type="gramEnd"/>
      <w:r w:rsidRPr="005E1BCA">
        <w:rPr>
          <w:bCs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 </w:t>
      </w:r>
    </w:p>
    <w:p w:rsidR="00A05EE9" w:rsidRDefault="00A05EE9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DF098F" w:rsidRDefault="00DF098F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C32547" w:rsidRDefault="00C32547" w:rsidP="00C32547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C32547" w:rsidRDefault="00C32547" w:rsidP="00C3254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А.В.Трушин</w:t>
      </w:r>
    </w:p>
    <w:p w:rsidR="00FC4043" w:rsidRDefault="00FC4043" w:rsidP="00FC4043">
      <w:pPr>
        <w:autoSpaceDE w:val="0"/>
        <w:adjustRightInd w:val="0"/>
        <w:jc w:val="both"/>
        <w:rPr>
          <w:sz w:val="28"/>
          <w:szCs w:val="28"/>
        </w:rPr>
      </w:pP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3A5D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69AF"/>
    <w:rsid w:val="00167D77"/>
    <w:rsid w:val="001916E8"/>
    <w:rsid w:val="001A5BC2"/>
    <w:rsid w:val="001A6424"/>
    <w:rsid w:val="001B7608"/>
    <w:rsid w:val="001C1ED7"/>
    <w:rsid w:val="001F328D"/>
    <w:rsid w:val="001F7023"/>
    <w:rsid w:val="00211861"/>
    <w:rsid w:val="00213A17"/>
    <w:rsid w:val="00235BA3"/>
    <w:rsid w:val="00262D5A"/>
    <w:rsid w:val="00272F47"/>
    <w:rsid w:val="00283941"/>
    <w:rsid w:val="00286528"/>
    <w:rsid w:val="0029299F"/>
    <w:rsid w:val="00295C09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05EE9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626A"/>
    <w:rsid w:val="00BA4C49"/>
    <w:rsid w:val="00BB09A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3095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D136B"/>
    <w:rsid w:val="00DE4094"/>
    <w:rsid w:val="00DE692B"/>
    <w:rsid w:val="00DF098F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1401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4</cp:revision>
  <cp:lastPrinted>2022-04-01T07:58:00Z</cp:lastPrinted>
  <dcterms:created xsi:type="dcterms:W3CDTF">2023-03-02T08:37:00Z</dcterms:created>
  <dcterms:modified xsi:type="dcterms:W3CDTF">2023-03-02T08:53:00Z</dcterms:modified>
</cp:coreProperties>
</file>