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FDB" w:rsidRDefault="00726FDB" w:rsidP="00726FDB">
      <w:pPr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noProof/>
          <w:lang w:eastAsia="ru-RU"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</w:p>
    <w:p w:rsidR="00726FDB" w:rsidRPr="00726FDB" w:rsidRDefault="00726FDB" w:rsidP="00726FDB">
      <w:pPr>
        <w:pStyle w:val="4"/>
        <w:jc w:val="center"/>
        <w:rPr>
          <w:sz w:val="26"/>
        </w:rPr>
      </w:pPr>
      <w:r w:rsidRPr="00726FDB">
        <w:rPr>
          <w:sz w:val="26"/>
        </w:rPr>
        <w:t>АДМИНИСТРАЦИЯ</w:t>
      </w:r>
    </w:p>
    <w:p w:rsidR="00726FDB" w:rsidRPr="00726FDB" w:rsidRDefault="00726FDB" w:rsidP="00726F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6FDB">
        <w:rPr>
          <w:rFonts w:ascii="Times New Roman" w:hAnsi="Times New Roman" w:cs="Times New Roman"/>
          <w:b/>
          <w:sz w:val="26"/>
          <w:szCs w:val="26"/>
        </w:rPr>
        <w:t>ЗОЛОТОСТЕПСКОГО МУНИЦИПАЛЬНОГО ОБРАЗОВАНИЯ</w:t>
      </w:r>
    </w:p>
    <w:p w:rsidR="00726FDB" w:rsidRPr="00726FDB" w:rsidRDefault="00726FDB" w:rsidP="00726FDB">
      <w:pPr>
        <w:pStyle w:val="4"/>
        <w:jc w:val="center"/>
        <w:rPr>
          <w:sz w:val="26"/>
          <w:szCs w:val="26"/>
        </w:rPr>
      </w:pPr>
      <w:r w:rsidRPr="00726FDB">
        <w:rPr>
          <w:sz w:val="26"/>
          <w:szCs w:val="26"/>
        </w:rPr>
        <w:t>СОВЕТСКОГО МУНИЦИПАЛЬНОГО РАЙОНА</w:t>
      </w:r>
    </w:p>
    <w:p w:rsidR="00726FDB" w:rsidRDefault="00726FDB" w:rsidP="00726FDB">
      <w:pPr>
        <w:pStyle w:val="4"/>
        <w:jc w:val="center"/>
      </w:pPr>
      <w:r w:rsidRPr="00726FDB">
        <w:rPr>
          <w:sz w:val="26"/>
          <w:szCs w:val="26"/>
        </w:rPr>
        <w:t>САРАТОВСКОЙ ОБЛАСТИ</w:t>
      </w:r>
    </w:p>
    <w:p w:rsidR="00726FDB" w:rsidRDefault="00726FDB" w:rsidP="00726FDB">
      <w:pPr>
        <w:pStyle w:val="a5"/>
        <w:tabs>
          <w:tab w:val="clear" w:pos="4153"/>
          <w:tab w:val="clear" w:pos="8306"/>
        </w:tabs>
        <w:spacing w:before="240" w:line="240" w:lineRule="auto"/>
        <w:ind w:firstLine="0"/>
        <w:jc w:val="center"/>
      </w:pPr>
      <w:r>
        <w:rPr>
          <w:b/>
          <w:spacing w:val="110"/>
          <w:sz w:val="30"/>
        </w:rPr>
        <w:t>ПОСТАНОВЛЕНИЕ</w:t>
      </w:r>
    </w:p>
    <w:p w:rsidR="00726FDB" w:rsidRDefault="00726FDB" w:rsidP="00726FDB">
      <w:pPr>
        <w:pStyle w:val="a7"/>
        <w:jc w:val="center"/>
        <w:rPr>
          <w:szCs w:val="28"/>
        </w:rPr>
      </w:pPr>
    </w:p>
    <w:p w:rsidR="00726FDB" w:rsidRDefault="00726FDB" w:rsidP="00726F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FDB" w:rsidRDefault="00726FDB" w:rsidP="00726F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FDB">
        <w:rPr>
          <w:rFonts w:ascii="Times New Roman" w:hAnsi="Times New Roman" w:cs="Times New Roman"/>
          <w:sz w:val="28"/>
          <w:szCs w:val="28"/>
        </w:rPr>
        <w:t xml:space="preserve">от </w:t>
      </w:r>
      <w:r w:rsidR="00E2012A">
        <w:rPr>
          <w:rFonts w:ascii="Times New Roman" w:hAnsi="Times New Roman" w:cs="Times New Roman"/>
          <w:sz w:val="28"/>
          <w:szCs w:val="28"/>
        </w:rPr>
        <w:t>18.07.</w:t>
      </w:r>
      <w:r>
        <w:rPr>
          <w:rFonts w:ascii="Times New Roman" w:hAnsi="Times New Roman" w:cs="Times New Roman"/>
          <w:sz w:val="28"/>
          <w:szCs w:val="28"/>
        </w:rPr>
        <w:t xml:space="preserve">2024 № </w:t>
      </w:r>
      <w:r w:rsidR="00E2012A">
        <w:rPr>
          <w:rFonts w:ascii="Times New Roman" w:hAnsi="Times New Roman" w:cs="Times New Roman"/>
          <w:sz w:val="28"/>
          <w:szCs w:val="28"/>
        </w:rPr>
        <w:t>44</w:t>
      </w:r>
    </w:p>
    <w:p w:rsidR="00726FDB" w:rsidRDefault="00726FDB" w:rsidP="00726FD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с</w:t>
      </w:r>
      <w:proofErr w:type="gramEnd"/>
      <w:r>
        <w:rPr>
          <w:rFonts w:ascii="Times New Roman" w:hAnsi="Times New Roman" w:cs="Times New Roman"/>
          <w:sz w:val="20"/>
          <w:szCs w:val="20"/>
        </w:rPr>
        <w:t>. Александровка</w:t>
      </w:r>
    </w:p>
    <w:p w:rsidR="00726FDB" w:rsidRDefault="00726FDB" w:rsidP="00726FD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26FDB" w:rsidRPr="00726FDB" w:rsidRDefault="00726FDB" w:rsidP="00726FD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6496" w:type="dxa"/>
        <w:tblLayout w:type="fixed"/>
        <w:tblLook w:val="04A0"/>
      </w:tblPr>
      <w:tblGrid>
        <w:gridCol w:w="6496"/>
      </w:tblGrid>
      <w:tr w:rsidR="00726FDB" w:rsidTr="00726FDB">
        <w:trPr>
          <w:cantSplit/>
          <w:trHeight w:val="119"/>
        </w:trPr>
        <w:tc>
          <w:tcPr>
            <w:tcW w:w="6496" w:type="dxa"/>
          </w:tcPr>
          <w:p w:rsidR="00726FDB" w:rsidRDefault="00726FDB" w:rsidP="008E50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порядке ведения реестра</w:t>
            </w:r>
          </w:p>
          <w:p w:rsidR="00726FDB" w:rsidRDefault="00726FDB" w:rsidP="008E50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имущества</w:t>
            </w:r>
          </w:p>
          <w:p w:rsidR="00726FDB" w:rsidRPr="00726FDB" w:rsidRDefault="00726FDB" w:rsidP="008E50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Золотостепского муниципального образования</w:t>
            </w:r>
          </w:p>
        </w:tc>
      </w:tr>
    </w:tbl>
    <w:p w:rsidR="00726FDB" w:rsidRDefault="00726FDB" w:rsidP="00726FD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726FDB" w:rsidRDefault="00123404" w:rsidP="00726FD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  </w:t>
      </w:r>
    </w:p>
    <w:p w:rsidR="00726FDB" w:rsidRDefault="00726FDB" w:rsidP="00726F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  </w:t>
      </w:r>
      <w:r>
        <w:rPr>
          <w:rFonts w:ascii="Times New Roman" w:hAnsi="Times New Roman" w:cs="Times New Roman"/>
          <w:b/>
          <w:bCs/>
          <w:sz w:val="27"/>
          <w:szCs w:val="27"/>
        </w:rPr>
        <w:tab/>
      </w: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Приказом министерства финансов Российской Федерации от 10.10.2023 № 163-н «Об утверждении порядка ведения органами местного самоуправления реестров муниципального имущества», ПОСТАНОВЛЯЮ:</w:t>
      </w:r>
    </w:p>
    <w:p w:rsidR="00726FDB" w:rsidRDefault="00726FDB" w:rsidP="00726FD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1.Принять Положение «О порядке ведения реестра муниципального имущества Золотостепского муниципального образования» согласно приложению.</w:t>
      </w:r>
    </w:p>
    <w:p w:rsidR="00726FDB" w:rsidRPr="00726FDB" w:rsidRDefault="00123404" w:rsidP="00FD40F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26FDB">
        <w:rPr>
          <w:rFonts w:ascii="Times New Roman" w:hAnsi="Times New Roman" w:cs="Times New Roman"/>
          <w:sz w:val="28"/>
          <w:szCs w:val="28"/>
        </w:rPr>
        <w:t>2. Постановление от 30.05.2010 № 30 «</w:t>
      </w:r>
      <w:r w:rsidR="00726FDB" w:rsidRPr="00726FDB">
        <w:rPr>
          <w:rFonts w:ascii="Times New Roman" w:hAnsi="Times New Roman" w:cs="Times New Roman"/>
          <w:sz w:val="28"/>
        </w:rPr>
        <w:t>Об утверждении Положения о порядке формирования и ведения Реестра муниципального имущества Золотостепского</w:t>
      </w:r>
      <w:r w:rsidR="00FD40F7">
        <w:rPr>
          <w:rFonts w:ascii="Times New Roman" w:hAnsi="Times New Roman" w:cs="Times New Roman"/>
          <w:sz w:val="28"/>
        </w:rPr>
        <w:t xml:space="preserve"> </w:t>
      </w:r>
      <w:r w:rsidR="00726FDB" w:rsidRPr="00726FDB">
        <w:rPr>
          <w:rFonts w:ascii="Times New Roman" w:hAnsi="Times New Roman" w:cs="Times New Roman"/>
          <w:sz w:val="28"/>
        </w:rPr>
        <w:t>муниципального образования</w:t>
      </w:r>
      <w:r w:rsidR="00726FDB">
        <w:rPr>
          <w:rFonts w:ascii="Times New Roman" w:hAnsi="Times New Roman" w:cs="Times New Roman"/>
          <w:sz w:val="28"/>
        </w:rPr>
        <w:t xml:space="preserve"> </w:t>
      </w:r>
      <w:r w:rsidR="00726FDB" w:rsidRPr="00726FDB">
        <w:rPr>
          <w:rFonts w:ascii="Times New Roman" w:hAnsi="Times New Roman" w:cs="Times New Roman"/>
          <w:sz w:val="28"/>
        </w:rPr>
        <w:t>Советского муниципального района</w:t>
      </w:r>
      <w:r w:rsidR="00726FDB">
        <w:rPr>
          <w:rFonts w:ascii="Times New Roman" w:hAnsi="Times New Roman" w:cs="Times New Roman"/>
          <w:sz w:val="28"/>
        </w:rPr>
        <w:t xml:space="preserve"> </w:t>
      </w:r>
      <w:r w:rsidR="00726FDB" w:rsidRPr="00726FDB">
        <w:rPr>
          <w:rFonts w:ascii="Times New Roman" w:hAnsi="Times New Roman" w:cs="Times New Roman"/>
          <w:sz w:val="28"/>
        </w:rPr>
        <w:t>Саратовской области</w:t>
      </w:r>
      <w:r w:rsidR="00726FDB">
        <w:rPr>
          <w:rFonts w:ascii="Times New Roman" w:hAnsi="Times New Roman" w:cs="Times New Roman"/>
          <w:sz w:val="28"/>
        </w:rPr>
        <w:t>»</w:t>
      </w:r>
      <w:r w:rsidR="00FD40F7">
        <w:rPr>
          <w:rFonts w:ascii="Times New Roman" w:hAnsi="Times New Roman" w:cs="Times New Roman"/>
          <w:sz w:val="28"/>
        </w:rPr>
        <w:t xml:space="preserve"> признать утратившим силу.</w:t>
      </w:r>
    </w:p>
    <w:p w:rsidR="00123404" w:rsidRDefault="00726FDB" w:rsidP="00FD40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F7">
        <w:rPr>
          <w:rFonts w:ascii="Times New Roman" w:hAnsi="Times New Roman" w:cs="Times New Roman"/>
          <w:sz w:val="28"/>
          <w:szCs w:val="28"/>
        </w:rPr>
        <w:t>3.</w:t>
      </w:r>
      <w:r w:rsidR="00FD40F7" w:rsidRPr="00FD40F7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его официального опубликования в установленном порядке.</w:t>
      </w:r>
    </w:p>
    <w:p w:rsidR="00FD40F7" w:rsidRDefault="00FD40F7" w:rsidP="00FD40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3404" w:rsidRDefault="00123404" w:rsidP="0012340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Золотостепского</w:t>
      </w:r>
    </w:p>
    <w:p w:rsidR="00123404" w:rsidRPr="00123404" w:rsidRDefault="00123404" w:rsidP="0012340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И.С. Водолазов</w:t>
      </w:r>
    </w:p>
    <w:p w:rsidR="00726FDB" w:rsidRDefault="00726FDB" w:rsidP="00726FDB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6FDB" w:rsidRDefault="00726FDB" w:rsidP="00726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6FDB" w:rsidRDefault="00726FDB" w:rsidP="00726FDB">
      <w:pPr>
        <w:spacing w:beforeAutospacing="1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26FDB" w:rsidRDefault="00726FDB" w:rsidP="00726FDB">
      <w:pPr>
        <w:spacing w:beforeAutospacing="1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26FDB" w:rsidRDefault="00726FDB" w:rsidP="00726FDB">
      <w:pPr>
        <w:spacing w:beforeAutospacing="1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26FDB" w:rsidRDefault="00726FDB" w:rsidP="00726FD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6FDB" w:rsidRPr="00123404" w:rsidRDefault="00726FDB" w:rsidP="00726FDB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 w:rsidRPr="00123404">
        <w:rPr>
          <w:rFonts w:ascii="Times New Roman" w:eastAsia="Times New Roman" w:hAnsi="Times New Roman" w:cs="Times New Roman"/>
          <w:bCs/>
          <w:lang w:eastAsia="ru-RU"/>
        </w:rPr>
        <w:lastRenderedPageBreak/>
        <w:t xml:space="preserve">Приложение </w:t>
      </w:r>
    </w:p>
    <w:p w:rsidR="00726FDB" w:rsidRPr="00123404" w:rsidRDefault="00726FDB" w:rsidP="00726FDB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 w:rsidRPr="00123404">
        <w:rPr>
          <w:rFonts w:ascii="Times New Roman" w:eastAsia="Times New Roman" w:hAnsi="Times New Roman" w:cs="Times New Roman"/>
          <w:bCs/>
          <w:lang w:eastAsia="ru-RU"/>
        </w:rPr>
        <w:t xml:space="preserve">к постановлению № </w:t>
      </w:r>
      <w:r w:rsidR="00E2012A">
        <w:rPr>
          <w:rFonts w:ascii="Times New Roman" w:eastAsia="Times New Roman" w:hAnsi="Times New Roman" w:cs="Times New Roman"/>
          <w:bCs/>
          <w:lang w:eastAsia="ru-RU"/>
        </w:rPr>
        <w:t xml:space="preserve">44  </w:t>
      </w:r>
      <w:r w:rsidRPr="00123404">
        <w:rPr>
          <w:rFonts w:ascii="Times New Roman" w:eastAsia="Times New Roman" w:hAnsi="Times New Roman" w:cs="Times New Roman"/>
          <w:bCs/>
          <w:lang w:eastAsia="ru-RU"/>
        </w:rPr>
        <w:t>от</w:t>
      </w:r>
      <w:r w:rsidR="00E2012A">
        <w:rPr>
          <w:rFonts w:ascii="Times New Roman" w:eastAsia="Times New Roman" w:hAnsi="Times New Roman" w:cs="Times New Roman"/>
          <w:bCs/>
          <w:lang w:eastAsia="ru-RU"/>
        </w:rPr>
        <w:t xml:space="preserve"> 18.07.</w:t>
      </w:r>
      <w:r w:rsidRPr="00123404">
        <w:rPr>
          <w:rFonts w:ascii="Times New Roman" w:eastAsia="Times New Roman" w:hAnsi="Times New Roman" w:cs="Times New Roman"/>
          <w:bCs/>
          <w:lang w:eastAsia="ru-RU"/>
        </w:rPr>
        <w:t xml:space="preserve"> 2024</w:t>
      </w:r>
    </w:p>
    <w:p w:rsidR="00726FDB" w:rsidRDefault="00726FDB" w:rsidP="00726FDB">
      <w:pPr>
        <w:spacing w:beforeAutospacing="1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26FDB" w:rsidRDefault="00726FDB" w:rsidP="00726FDB">
      <w:pPr>
        <w:pStyle w:val="a4"/>
        <w:ind w:firstLine="720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Порядок ведения органами местного самоуправления реестров муниципального имущества</w:t>
      </w:r>
    </w:p>
    <w:p w:rsidR="00726FDB" w:rsidRDefault="00726FDB" w:rsidP="00726FDB">
      <w:pPr>
        <w:pStyle w:val="a4"/>
        <w:ind w:firstLine="720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I. Общие положения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Настоящий Порядок устанавливает правила ведения органами местного самоуправления реестров муниципального имущества (далее - реестр), в том числе состав подлежащего учету муниципального имущества и порядок его учета, состав сведений, подлежащих отражению в реестрах, а также порядок предоставления содержащейся в реестрах информации о муниципальном имуществе.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Объектом учета муниципального имущества (далее - объект учета) является следующее муниципальное имущество: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машино-места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решениями представительных органов соответствующих муниципальных образований</w:t>
      </w:r>
      <w:hyperlink r:id="rId5" w:anchor="1111" w:history="1">
        <w:r>
          <w:rPr>
            <w:rStyle w:val="a3"/>
            <w:rFonts w:ascii="Times New Roman" w:hAnsi="Times New Roman" w:cs="Times New Roman"/>
            <w:sz w:val="28"/>
            <w:szCs w:val="28"/>
            <w:vertAlign w:val="superscript"/>
            <w:lang w:eastAsia="ru-RU"/>
          </w:rPr>
          <w:t>1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решениями представительных органов соответствующих муниципальных образований.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бюджетным законодательством Российской Федерации.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Учет муниципального имущества, сведения об объектах и (или) о количестве объектов которого составляют государственную тайну, осуществляется муниципальным органом, в распоряжении которого находятся сведения, отнесенные в соответствии со статьей 9 Закона Российской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Федерации от 21 июля 1993 г. № 5485-1 "О государственной тайне" к государственной тайне, самостоятельно.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Ведение реестров осуществляется </w:t>
      </w:r>
      <w:r w:rsidR="00A67F9F">
        <w:rPr>
          <w:rFonts w:ascii="Times New Roman" w:hAnsi="Times New Roman" w:cs="Times New Roman"/>
          <w:sz w:val="28"/>
          <w:szCs w:val="28"/>
          <w:lang w:eastAsia="ru-RU"/>
        </w:rPr>
        <w:t>администрацией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(далее - </w:t>
      </w:r>
      <w:r w:rsidR="00A67F9F">
        <w:rPr>
          <w:rFonts w:ascii="Times New Roman" w:hAnsi="Times New Roman" w:cs="Times New Roman"/>
          <w:sz w:val="28"/>
          <w:szCs w:val="28"/>
          <w:lang w:eastAsia="ru-RU"/>
        </w:rPr>
        <w:t>администрация</w:t>
      </w:r>
      <w:r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 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определяются уполномоченным органом самостоятельно.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Рекомендуемый образец выписки из реестра приведен в </w:t>
      </w:r>
      <w:hyperlink r:id="rId6" w:anchor="11000" w:history="1">
        <w:r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приложении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Порядку.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 Реестры ведутся на бумажных и (или) электронных носителях.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Способ ведения реестра определяется </w:t>
      </w:r>
      <w:r w:rsidR="00A67F9F">
        <w:rPr>
          <w:rFonts w:ascii="Times New Roman" w:hAnsi="Times New Roman" w:cs="Times New Roman"/>
          <w:sz w:val="28"/>
          <w:szCs w:val="28"/>
          <w:lang w:eastAsia="ru-RU"/>
        </w:rPr>
        <w:t>Администрацией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самостоятельно.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 предприятию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10. Неотъемлемой частью реестра являются: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а) документы, подтверждающие сведения, включаемые в реестр (далее - подтверждающие документы);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б) иные документы, предусмотренные правовыми актами органов местного самоуправления.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случае если реестр ведется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Сведения, содержащиеся в реестре, хранятся в соответствии с Федеральным законом от 22 октября 2004 г. № 125-ФЗ "Об архивном деле в Российской Федерации".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II. Состав сведений, подлежащих отражению в реестре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12. Реестр состоит из 3 разделов.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сведениями о них. В разделы 1, 2, 3 сведения вносятся с приложением подтверждающих документов.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13. В раздел 1 вносятся сведения о недвижимом имуществе.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подраздел 1.1 раздела 1 реестра вносятся сведения о земельных участках, в том числе: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наименование земельного участка;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адрес (местоположение) земельного участка (с указанием кода Общероссийского классификатора территорий муниципальных образований (далее - ОКТМО);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кадастровый номер земельного участка (с датой присвоения);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(месту пребывания) (для физических лиц) (с указанием кода ОКТМО) (далее - сведения о правообладателе);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стоимости земельного участка;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произведенном улучшении земельного участка;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) (далее - сведения о лице, в пользу которого установлены ограничения (обременения);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подраздел 1.2 раздела 1 реестра вносятся сведения о зданиях, сооружениях, объектах незавершенного строительства, единых недвижимых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комплексах и иных объектах, отнесенных законом к недвижимости, в том числе: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объекта учета;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наименование объекта учета;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назначение объекта учета;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адрес (местоположение) объекта учета (с указанием кода ОКТМО);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кадастровый номер объекта учета (с датой присвоения);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инвентарный номер объекта учета;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стоимости объекта учета;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подраздел 1.3 раздела 1 реестра вносятся сведения о помещениях,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машино-местах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иных объектах, отнесенных законом к недвижимости, в том числе: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объекта учета;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наименование объекта учета;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назначение объекта учета;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адрес (местоположение) объекта учета (с указанием кода ОКТМО);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кадастровый номер объекта учета (с датой присвоения);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здании, сооружении, в состав которого входит объект учета (кадастровый номер, форма собственности);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инвентарный номер объекта учета;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стоимости объекта учета;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подраздел 1.4 раздела 1 реестра вносятся сведения о воздушных и морских судах, судах внутреннего плавания, в том числе: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объекта учета;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наименование объекта учета;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назначение объекта учета;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порт (место) регистрации и (или) место (аэродром) базирования (с указанием кода ОКТМО);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регистрационный номер (с датой присвоения);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стоимости судна;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сведения о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произведенных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ремонте, модернизации судна;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установленных в отношении судна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раздел 2 вносятся сведения о движимом и ином имуществе.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подраздел 2.1 раздела 2 реестра вносятся сведения об акциях, в том числе: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доля (вклад) в уставном (складочном) капитале хозяйственного общества, товарищества в процентах;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наименование движимого имущества (иного имущества);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объекте учета, в том числе: марка, модель, год выпуска, инвентарный номер;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стоимости;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иные сведения (при необходимости).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размер доли в праве общей долевой собственности на объекты недвижимого и (или) движимого имущества;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стоимости доли;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ОКТМО);</w:t>
      </w:r>
      <w:proofErr w:type="gramEnd"/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установленных в отношении доли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правообладателях;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реестровый номер объектов учета, принадлежащих на соответствующем вещном праве;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реестровый номер объектов учета, вещные права на которые ограничены (обременены) в пользу правообладателя;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14.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Ведение учета объекта учета без указания стоимостной оценки не допускается.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III. Порядок учета муниципального имущества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15.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уполномоченный орган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16.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17.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объекта учета), направить в уполномоченный орган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Если изменения касаются сведений о нескольких объектах учета, то правообладатель направляет заявление и документы, указанные в </w:t>
      </w:r>
      <w:hyperlink r:id="rId7" w:anchor="1017" w:history="1">
        <w:r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абзаце первом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пункта, в отношении каждого объекта учета.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18. В случае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</w:t>
      </w:r>
      <w:hyperlink r:id="rId8" w:anchor="1018" w:history="1">
        <w:r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абзаце первом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пункта, в отношении каждого объекта учета.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19.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реквизитов документов, подтверждающих засекречивание этих сведений.</w:t>
      </w:r>
    </w:p>
    <w:p w:rsidR="00726FDB" w:rsidRDefault="00A67F9F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Администрация</w:t>
      </w:r>
      <w:r w:rsidR="00726FDB">
        <w:rPr>
          <w:rFonts w:ascii="Times New Roman" w:hAnsi="Times New Roman" w:cs="Times New Roman"/>
          <w:sz w:val="28"/>
          <w:szCs w:val="28"/>
          <w:lang w:eastAsia="ru-RU"/>
        </w:rPr>
        <w:t xml:space="preserve"> не позднее дня, следующего за днем получения обращения об исключении из реестра засекреченных сведений, обязан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726FDB">
        <w:rPr>
          <w:rFonts w:ascii="Times New Roman" w:hAnsi="Times New Roman" w:cs="Times New Roman"/>
          <w:sz w:val="28"/>
          <w:szCs w:val="28"/>
          <w:lang w:eastAsia="ru-RU"/>
        </w:rPr>
        <w:t xml:space="preserve"> исключить из реестра все засекреченные сведения об учтенном в нем муниципальном имуществе, а также сведения о лицах, обладающих правами на </w:t>
      </w:r>
      <w:r w:rsidR="00726FD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это имущество и (или) сведениями о нем, и документы, подтверждающие эти сведения.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20. Сведения об объекте учета, заявления и документы, указанные в </w:t>
      </w:r>
      <w:hyperlink r:id="rId9" w:anchor="1015" w:history="1">
        <w:r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пунктах 15 - 18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Порядка, направляются в уполномоченный орган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подписи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уполномоченным должностным лицом правообладателя.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21.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22. </w:t>
      </w:r>
      <w:r w:rsidR="00A67F9F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в) о приостановлении процедуры учета в реестре объекта учета в следующих случаях: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установлены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неполнота и (или) недостоверность содержащихся в документах правообладателя сведений;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принятия </w:t>
      </w:r>
      <w:bookmarkStart w:id="0" w:name="_GoBack"/>
      <w:bookmarkEnd w:id="0"/>
      <w:r w:rsidR="00C85794">
        <w:rPr>
          <w:rFonts w:ascii="Times New Roman" w:hAnsi="Times New Roman" w:cs="Times New Roman"/>
          <w:sz w:val="28"/>
          <w:szCs w:val="28"/>
          <w:lang w:eastAsia="ru-RU"/>
        </w:rPr>
        <w:t>уполномоченным органом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решения, предусмотренного </w:t>
      </w:r>
      <w:hyperlink r:id="rId10" w:anchor="1223" w:history="1">
        <w:r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подпунктом "в"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пункта, уполномоченный орган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23.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муниципальное образование  в 7-дневный срок:</w:t>
      </w:r>
      <w:proofErr w:type="gramEnd"/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а) вносит в реестр сведения об объекте учета, в том числе о правообладателях (при наличии);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муниципальное образование  (в том числе с дополнительными документами, подтверждающими недостающие в реестре сведения).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24.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осуществляется муниципальным образованием в порядке, установленном </w:t>
      </w:r>
      <w:hyperlink r:id="rId11" w:anchor="1015" w:history="1">
        <w:r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пунктами 15 - 23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25. Порядок принятия решений, предусмотренных настоящим Порядком, и сроки рассмотрения документов, если иное не предусмотрено настоящим Порядком, определяются </w:t>
      </w:r>
      <w:r w:rsidR="00C85794">
        <w:rPr>
          <w:rFonts w:ascii="Times New Roman" w:hAnsi="Times New Roman" w:cs="Times New Roman"/>
          <w:sz w:val="28"/>
          <w:szCs w:val="28"/>
          <w:lang w:eastAsia="ru-RU"/>
        </w:rPr>
        <w:t>Администрацией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самостоятельно.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26. Заявления, обращение и требования, предусмотренные настоящим Порядком, направляются в порядке и по формам, определяемым уполномоченным органом самостоятельно.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IV. Предоставление информации из реестра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1"/>
      <w:bookmarkStart w:id="2" w:name="1027"/>
      <w:bookmarkEnd w:id="1"/>
      <w:bookmarkEnd w:id="2"/>
      <w:r>
        <w:rPr>
          <w:rFonts w:ascii="Times New Roman" w:hAnsi="Times New Roman" w:cs="Times New Roman"/>
          <w:sz w:val="28"/>
          <w:szCs w:val="28"/>
          <w:lang w:eastAsia="ru-RU"/>
        </w:rPr>
        <w:t xml:space="preserve">27.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"Единый портал государственных и муниципальных услуг (функций)"</w:t>
      </w:r>
      <w:hyperlink r:id="rId12" w:anchor="1112" w:history="1">
        <w:r>
          <w:rPr>
            <w:rStyle w:val="a3"/>
            <w:rFonts w:ascii="Times New Roman" w:hAnsi="Times New Roman" w:cs="Times New Roman"/>
            <w:sz w:val="28"/>
            <w:szCs w:val="28"/>
            <w:vertAlign w:val="superscript"/>
            <w:lang w:eastAsia="ru-RU"/>
          </w:rPr>
          <w:t>2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, а также региональных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порталов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</w:t>
      </w:r>
    </w:p>
    <w:p w:rsidR="00726FDB" w:rsidRDefault="00C85794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Администрация</w:t>
      </w:r>
      <w:r w:rsidR="00726FDB">
        <w:rPr>
          <w:rFonts w:ascii="Times New Roman" w:hAnsi="Times New Roman" w:cs="Times New Roman"/>
          <w:sz w:val="28"/>
          <w:szCs w:val="28"/>
          <w:lang w:eastAsia="ru-RU"/>
        </w:rPr>
        <w:t xml:space="preserve"> вправе </w:t>
      </w:r>
      <w:proofErr w:type="gramStart"/>
      <w:r w:rsidR="00726FDB">
        <w:rPr>
          <w:rFonts w:ascii="Times New Roman" w:hAnsi="Times New Roman" w:cs="Times New Roman"/>
          <w:sz w:val="28"/>
          <w:szCs w:val="28"/>
          <w:lang w:eastAsia="ru-RU"/>
        </w:rPr>
        <w:t>предоставлять документы</w:t>
      </w:r>
      <w:proofErr w:type="gramEnd"/>
      <w:r w:rsidR="00726FDB">
        <w:rPr>
          <w:rFonts w:ascii="Times New Roman" w:hAnsi="Times New Roman" w:cs="Times New Roman"/>
          <w:sz w:val="28"/>
          <w:szCs w:val="28"/>
          <w:lang w:eastAsia="ru-RU"/>
        </w:rPr>
        <w:t xml:space="preserve">, указанные в настоящем пункте, безвозмездно или за плату, в случае если размер указанной платы определен решением представительного органа соответствующих муниципальных образований, за исключением случаев предоставления информации безвозмездно в порядке, предусмотренном </w:t>
      </w:r>
      <w:hyperlink r:id="rId13" w:anchor="1029" w:history="1">
        <w:r w:rsidR="00726FDB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пунктом 29</w:t>
        </w:r>
      </w:hyperlink>
      <w:r w:rsidR="00726FDB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28.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самостоятельно.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29. </w:t>
      </w:r>
      <w:proofErr w:type="gramStart"/>
      <w:r w:rsidR="00C85794">
        <w:rPr>
          <w:rFonts w:ascii="Times New Roman" w:hAnsi="Times New Roman" w:cs="Times New Roman"/>
          <w:sz w:val="28"/>
          <w:szCs w:val="28"/>
          <w:lang w:eastAsia="ru-RU"/>
        </w:rPr>
        <w:t>Администрация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 Федерации, его заместителям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 им муниципального имущества.</w:t>
      </w:r>
    </w:p>
    <w:p w:rsidR="00705DE7" w:rsidRDefault="00705DE7" w:rsidP="00705DE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5DE7" w:rsidRPr="00705DE7" w:rsidRDefault="00705DE7" w:rsidP="00705DE7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05DE7">
        <w:rPr>
          <w:rFonts w:ascii="Times New Roman" w:hAnsi="Times New Roman" w:cs="Times New Roman"/>
          <w:b/>
          <w:sz w:val="28"/>
          <w:szCs w:val="28"/>
          <w:lang w:eastAsia="ru-RU"/>
        </w:rPr>
        <w:t>Верно:</w:t>
      </w:r>
    </w:p>
    <w:p w:rsidR="00705DE7" w:rsidRPr="00705DE7" w:rsidRDefault="00705DE7" w:rsidP="00705DE7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05DE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Главный специалист администрации           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705DE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А.Т. Рахметова</w:t>
      </w:r>
    </w:p>
    <w:p w:rsidR="00726FDB" w:rsidRDefault="00726FDB" w:rsidP="00726FDB">
      <w:pPr>
        <w:pStyle w:val="a4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6FDB" w:rsidRDefault="00726FDB" w:rsidP="00726FDB">
      <w:pPr>
        <w:pStyle w:val="a4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6FDB" w:rsidRDefault="00726FDB" w:rsidP="00726FDB">
      <w:pPr>
        <w:pStyle w:val="a4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6FDB" w:rsidRDefault="00726FDB" w:rsidP="00726FDB">
      <w:pPr>
        <w:pStyle w:val="a4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6FDB" w:rsidRDefault="00726FDB" w:rsidP="00726FDB">
      <w:pPr>
        <w:pStyle w:val="a4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6FDB" w:rsidRDefault="00726FDB" w:rsidP="00726FDB">
      <w:pPr>
        <w:pStyle w:val="a4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6FDB" w:rsidRDefault="00726FDB" w:rsidP="00726FDB">
      <w:pPr>
        <w:pStyle w:val="a4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6FDB" w:rsidRDefault="00726FDB" w:rsidP="00726FDB">
      <w:pPr>
        <w:pStyle w:val="a4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6FDB" w:rsidRDefault="00726FDB" w:rsidP="00726FDB">
      <w:pPr>
        <w:pStyle w:val="a4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6FDB" w:rsidRDefault="00726FDB" w:rsidP="00726FDB">
      <w:pPr>
        <w:pStyle w:val="a4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6FDB" w:rsidRDefault="00726FDB" w:rsidP="00726FDB">
      <w:pPr>
        <w:pStyle w:val="a4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6FDB" w:rsidRDefault="00726FDB" w:rsidP="00726FDB">
      <w:pPr>
        <w:pStyle w:val="a4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6FDB" w:rsidRDefault="00726FDB" w:rsidP="00726FDB">
      <w:pPr>
        <w:pStyle w:val="a4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6FDB" w:rsidRDefault="00726FDB" w:rsidP="00726FDB">
      <w:pPr>
        <w:pStyle w:val="a4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6FDB" w:rsidRDefault="00726FDB" w:rsidP="00726FDB">
      <w:pPr>
        <w:pStyle w:val="a4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6FDB" w:rsidRDefault="00726FDB" w:rsidP="00726FDB">
      <w:pPr>
        <w:pStyle w:val="a4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6FDB" w:rsidRDefault="00726FDB" w:rsidP="00726FDB">
      <w:pPr>
        <w:pStyle w:val="a4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6FDB" w:rsidRDefault="00726FDB" w:rsidP="00726FDB">
      <w:pPr>
        <w:pStyle w:val="a4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6FDB" w:rsidRDefault="00726FDB" w:rsidP="00726FDB">
      <w:pPr>
        <w:pStyle w:val="a4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6FDB" w:rsidRDefault="00726FDB" w:rsidP="00726FDB">
      <w:pPr>
        <w:pStyle w:val="a4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6FDB" w:rsidRDefault="00726FDB" w:rsidP="00726FDB">
      <w:pPr>
        <w:pStyle w:val="a4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6FDB" w:rsidRDefault="00726FDB" w:rsidP="00726FDB">
      <w:pPr>
        <w:pStyle w:val="a4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6FDB" w:rsidRDefault="00726FDB" w:rsidP="00726FDB">
      <w:pPr>
        <w:pStyle w:val="a4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6FDB" w:rsidRDefault="00726FDB" w:rsidP="00726FDB">
      <w:pPr>
        <w:pStyle w:val="a4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5794" w:rsidRDefault="00C85794" w:rsidP="00726FDB">
      <w:pPr>
        <w:pStyle w:val="a4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5794" w:rsidRDefault="00C85794" w:rsidP="00726FDB">
      <w:pPr>
        <w:pStyle w:val="a4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5794" w:rsidRDefault="00C85794" w:rsidP="00726FDB">
      <w:pPr>
        <w:pStyle w:val="a4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5794" w:rsidRDefault="00C85794" w:rsidP="00726FDB">
      <w:pPr>
        <w:pStyle w:val="a4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5794" w:rsidRDefault="00C85794" w:rsidP="00726FDB">
      <w:pPr>
        <w:pStyle w:val="a4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5794" w:rsidRDefault="00C85794" w:rsidP="00705DE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5794" w:rsidRDefault="00C85794" w:rsidP="00726FDB">
      <w:pPr>
        <w:pStyle w:val="a4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5794" w:rsidRDefault="00C85794" w:rsidP="00726FDB">
      <w:pPr>
        <w:pStyle w:val="a4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6FDB" w:rsidRDefault="00726FDB" w:rsidP="00726FDB">
      <w:pPr>
        <w:pStyle w:val="a4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6FDB" w:rsidRDefault="00726FDB" w:rsidP="00726FDB">
      <w:pPr>
        <w:pStyle w:val="a4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6FDB" w:rsidRPr="00C85794" w:rsidRDefault="00726FDB" w:rsidP="00726FDB">
      <w:pPr>
        <w:pStyle w:val="a4"/>
        <w:ind w:firstLine="720"/>
        <w:jc w:val="right"/>
        <w:rPr>
          <w:rFonts w:ascii="Times New Roman" w:hAnsi="Times New Roman" w:cs="Times New Roman"/>
          <w:lang w:eastAsia="ru-RU"/>
        </w:rPr>
      </w:pPr>
      <w:r w:rsidRPr="00C85794">
        <w:rPr>
          <w:rFonts w:ascii="Times New Roman" w:hAnsi="Times New Roman" w:cs="Times New Roman"/>
          <w:lang w:eastAsia="ru-RU"/>
        </w:rPr>
        <w:lastRenderedPageBreak/>
        <w:t>Приложение к порядку</w:t>
      </w:r>
    </w:p>
    <w:p w:rsidR="00726FDB" w:rsidRDefault="00726FDB" w:rsidP="00726FDB">
      <w:pPr>
        <w:pStyle w:val="a4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ВЫПИСКА №______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                из реестра муниципального имущества об объекте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                            учета муниципального имущества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на "____"______________20___г.</w:t>
      </w:r>
    </w:p>
    <w:p w:rsidR="00705DE7" w:rsidRDefault="00726FDB" w:rsidP="00705DE7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Орган   местного    самоуправления, уполномоченный   на  ведение  реестра муниципального имущества__________________________________</w:t>
      </w:r>
    </w:p>
    <w:p w:rsidR="00726FDB" w:rsidRPr="00705DE7" w:rsidRDefault="00726FDB" w:rsidP="00705DE7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05DE7">
        <w:rPr>
          <w:rFonts w:ascii="Times New Roman" w:hAnsi="Times New Roman" w:cs="Times New Roman"/>
          <w:lang w:eastAsia="ru-RU"/>
        </w:rPr>
        <w:t>(наименование органа местного самоуправле</w:t>
      </w:r>
      <w:r w:rsidR="00705DE7">
        <w:rPr>
          <w:rFonts w:ascii="Times New Roman" w:hAnsi="Times New Roman" w:cs="Times New Roman"/>
          <w:lang w:eastAsia="ru-RU"/>
        </w:rPr>
        <w:t xml:space="preserve">ния, </w:t>
      </w:r>
      <w:r w:rsidRPr="00705DE7">
        <w:rPr>
          <w:rFonts w:ascii="Times New Roman" w:hAnsi="Times New Roman" w:cs="Times New Roman"/>
          <w:lang w:eastAsia="ru-RU"/>
        </w:rPr>
        <w:t>уполномоченного на ведение реестра</w:t>
      </w:r>
      <w:proofErr w:type="gramEnd"/>
    </w:p>
    <w:p w:rsidR="00726FDB" w:rsidRPr="00705DE7" w:rsidRDefault="00726FDB" w:rsidP="00705DE7">
      <w:pPr>
        <w:pStyle w:val="a4"/>
        <w:ind w:firstLine="720"/>
        <w:jc w:val="center"/>
        <w:rPr>
          <w:rFonts w:ascii="Times New Roman" w:hAnsi="Times New Roman" w:cs="Times New Roman"/>
          <w:lang w:eastAsia="ru-RU"/>
        </w:rPr>
      </w:pPr>
      <w:r w:rsidRPr="00705DE7">
        <w:rPr>
          <w:rFonts w:ascii="Times New Roman" w:hAnsi="Times New Roman" w:cs="Times New Roman"/>
          <w:lang w:eastAsia="ru-RU"/>
        </w:rPr>
        <w:t>муниципального имущества)</w:t>
      </w:r>
    </w:p>
    <w:p w:rsidR="00705DE7" w:rsidRDefault="00726FDB" w:rsidP="00705DE7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Заявитель____________________________________________________</w:t>
      </w:r>
    </w:p>
    <w:p w:rsidR="00726FDB" w:rsidRPr="00705DE7" w:rsidRDefault="00726FDB" w:rsidP="00705DE7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05DE7">
        <w:rPr>
          <w:rFonts w:ascii="Times New Roman" w:hAnsi="Times New Roman" w:cs="Times New Roman"/>
          <w:lang w:eastAsia="ru-RU"/>
        </w:rPr>
        <w:t>(наименование юридического лица, фамилия, имя, отчество (при наличии) физического лица)</w:t>
      </w:r>
    </w:p>
    <w:p w:rsidR="00705DE7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  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1. Сведения об объекте муниципального имущества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и наименование объекта учета_____________________________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1511" w:type="dxa"/>
        <w:tblInd w:w="-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06"/>
        <w:gridCol w:w="88"/>
        <w:gridCol w:w="30"/>
        <w:gridCol w:w="438"/>
        <w:gridCol w:w="209"/>
        <w:gridCol w:w="3305"/>
        <w:gridCol w:w="941"/>
        <w:gridCol w:w="4258"/>
        <w:gridCol w:w="236"/>
      </w:tblGrid>
      <w:tr w:rsidR="00726FDB" w:rsidTr="008E5087">
        <w:trPr>
          <w:trHeight w:val="525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FDB" w:rsidRDefault="00726FDB" w:rsidP="008E5087">
            <w:pPr>
              <w:pStyle w:val="a4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Реестровый номер</w:t>
            </w:r>
          </w:p>
        </w:tc>
        <w:tc>
          <w:tcPr>
            <w:tcW w:w="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6FDB" w:rsidRDefault="00726FDB" w:rsidP="008E5087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26FDB" w:rsidRDefault="00726FDB" w:rsidP="008E5087">
            <w:pPr>
              <w:pStyle w:val="a4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FDB" w:rsidRDefault="00726FDB" w:rsidP="008E5087">
            <w:pPr>
              <w:pStyle w:val="a4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" w:type="dxa"/>
            <w:tcBorders>
              <w:right w:val="single" w:sz="4" w:space="0" w:color="000000"/>
            </w:tcBorders>
          </w:tcPr>
          <w:p w:rsidR="00726FDB" w:rsidRDefault="00726FDB" w:rsidP="008E5087">
            <w:pPr>
              <w:pStyle w:val="a4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FDB" w:rsidRDefault="00726FDB" w:rsidP="008E5087">
            <w:pPr>
              <w:pStyle w:val="a4"/>
              <w:widowControl w:val="0"/>
              <w:spacing w:line="276" w:lineRule="auto"/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 присвоения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6FDB" w:rsidRDefault="00726FDB" w:rsidP="008E5087">
            <w:pPr>
              <w:pStyle w:val="a4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79" w:type="dxa"/>
            <w:gridSpan w:val="2"/>
            <w:tcBorders>
              <w:left w:val="single" w:sz="4" w:space="0" w:color="000000"/>
            </w:tcBorders>
          </w:tcPr>
          <w:p w:rsidR="00726FDB" w:rsidRDefault="00726FDB" w:rsidP="008E5087">
            <w:pPr>
              <w:pStyle w:val="a4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6FDB" w:rsidTr="008E5087">
        <w:trPr>
          <w:trHeight w:val="120"/>
        </w:trPr>
        <w:tc>
          <w:tcPr>
            <w:tcW w:w="2158" w:type="dxa"/>
            <w:gridSpan w:val="3"/>
          </w:tcPr>
          <w:p w:rsidR="00726FDB" w:rsidRDefault="00726FDB" w:rsidP="008E5087">
            <w:pPr>
              <w:pStyle w:val="a4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5" w:type="dxa"/>
          </w:tcPr>
          <w:p w:rsidR="00726FDB" w:rsidRDefault="00726FDB" w:rsidP="008E5087">
            <w:pPr>
              <w:widowControl w:val="0"/>
              <w:spacing w:after="0"/>
              <w:rPr>
                <w:rFonts w:cs="Times New Roman"/>
              </w:rPr>
            </w:pPr>
          </w:p>
        </w:tc>
        <w:tc>
          <w:tcPr>
            <w:tcW w:w="8858" w:type="dxa"/>
            <w:gridSpan w:val="4"/>
          </w:tcPr>
          <w:p w:rsidR="00726FDB" w:rsidRDefault="00726FDB" w:rsidP="008E5087">
            <w:pPr>
              <w:widowControl w:val="0"/>
              <w:spacing w:after="0"/>
              <w:rPr>
                <w:rFonts w:cs="Times New Roman"/>
              </w:rPr>
            </w:pPr>
          </w:p>
        </w:tc>
        <w:tc>
          <w:tcPr>
            <w:tcW w:w="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FDB" w:rsidRDefault="00726FDB" w:rsidP="008E5087">
            <w:pPr>
              <w:widowControl w:val="0"/>
            </w:pPr>
          </w:p>
        </w:tc>
      </w:tr>
    </w:tbl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8976" w:type="dxa"/>
        <w:tblInd w:w="-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40"/>
        <w:gridCol w:w="4394"/>
        <w:gridCol w:w="142"/>
      </w:tblGrid>
      <w:tr w:rsidR="00726FDB" w:rsidTr="008E5087">
        <w:trPr>
          <w:trHeight w:val="300"/>
        </w:trPr>
        <w:tc>
          <w:tcPr>
            <w:tcW w:w="4440" w:type="dxa"/>
            <w:tcBorders>
              <w:top w:val="single" w:sz="4" w:space="0" w:color="000000"/>
              <w:bottom w:val="single" w:sz="4" w:space="0" w:color="000000"/>
            </w:tcBorders>
          </w:tcPr>
          <w:p w:rsidR="00726FDB" w:rsidRDefault="00726FDB" w:rsidP="008E5087">
            <w:pPr>
              <w:pStyle w:val="a4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Наименования сведений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FDB" w:rsidRDefault="00726FDB" w:rsidP="008E5087">
            <w:pPr>
              <w:pStyle w:val="a4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Значения сведений</w:t>
            </w:r>
          </w:p>
        </w:tc>
        <w:tc>
          <w:tcPr>
            <w:tcW w:w="142" w:type="dxa"/>
            <w:vMerge w:val="restart"/>
            <w:tcBorders>
              <w:left w:val="single" w:sz="4" w:space="0" w:color="000000"/>
            </w:tcBorders>
          </w:tcPr>
          <w:p w:rsidR="00726FDB" w:rsidRDefault="00726FDB" w:rsidP="008E5087">
            <w:pPr>
              <w:pStyle w:val="a4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6FDB" w:rsidTr="008E5087">
        <w:trPr>
          <w:trHeight w:val="15"/>
        </w:trPr>
        <w:tc>
          <w:tcPr>
            <w:tcW w:w="4440" w:type="dxa"/>
            <w:tcBorders>
              <w:top w:val="single" w:sz="4" w:space="0" w:color="000000"/>
            </w:tcBorders>
          </w:tcPr>
          <w:p w:rsidR="00726FDB" w:rsidRDefault="00726FDB" w:rsidP="008E5087">
            <w:pPr>
              <w:pStyle w:val="a4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6FDB" w:rsidRDefault="00726FDB" w:rsidP="008E5087">
            <w:pPr>
              <w:widowControl w:val="0"/>
              <w:spacing w:after="0"/>
              <w:rPr>
                <w:rFonts w:cs="Times New Roman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FDB" w:rsidRDefault="00726FDB" w:rsidP="008E50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6FDB" w:rsidTr="008E5087">
        <w:trPr>
          <w:trHeight w:val="135"/>
        </w:trPr>
        <w:tc>
          <w:tcPr>
            <w:tcW w:w="4440" w:type="dxa"/>
            <w:tcBorders>
              <w:bottom w:val="single" w:sz="4" w:space="0" w:color="000000"/>
            </w:tcBorders>
          </w:tcPr>
          <w:p w:rsidR="00726FDB" w:rsidRDefault="00726FDB" w:rsidP="008E5087">
            <w:pPr>
              <w:pStyle w:val="a4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FDB" w:rsidRDefault="00726FDB" w:rsidP="008E5087">
            <w:pPr>
              <w:pStyle w:val="a4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2" w:type="dxa"/>
            <w:vMerge w:val="restart"/>
            <w:tcBorders>
              <w:left w:val="single" w:sz="4" w:space="0" w:color="000000"/>
            </w:tcBorders>
          </w:tcPr>
          <w:p w:rsidR="00726FDB" w:rsidRDefault="00726FDB" w:rsidP="008E5087">
            <w:pPr>
              <w:pStyle w:val="a4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6FDB" w:rsidTr="008E5087">
        <w:trPr>
          <w:trHeight w:val="180"/>
        </w:trPr>
        <w:tc>
          <w:tcPr>
            <w:tcW w:w="4440" w:type="dxa"/>
            <w:tcBorders>
              <w:top w:val="single" w:sz="4" w:space="0" w:color="000000"/>
            </w:tcBorders>
          </w:tcPr>
          <w:p w:rsidR="00726FDB" w:rsidRDefault="00726FDB" w:rsidP="008E5087">
            <w:pPr>
              <w:widowControl w:val="0"/>
              <w:spacing w:after="0"/>
              <w:rPr>
                <w:rFonts w:cs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6FDB" w:rsidRDefault="00726FDB" w:rsidP="008E5087">
            <w:pPr>
              <w:widowControl w:val="0"/>
              <w:spacing w:after="0"/>
              <w:rPr>
                <w:rFonts w:cs="Times New Roman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FDB" w:rsidRDefault="00726FDB" w:rsidP="008E50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6FDB" w:rsidTr="008E5087">
        <w:tc>
          <w:tcPr>
            <w:tcW w:w="4440" w:type="dxa"/>
            <w:tcBorders>
              <w:top w:val="single" w:sz="4" w:space="0" w:color="000000"/>
              <w:bottom w:val="single" w:sz="4" w:space="0" w:color="000000"/>
            </w:tcBorders>
          </w:tcPr>
          <w:p w:rsidR="00726FDB" w:rsidRDefault="00726FDB" w:rsidP="008E5087">
            <w:pPr>
              <w:pStyle w:val="a4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FDB" w:rsidRDefault="00726FDB" w:rsidP="008E5087">
            <w:pPr>
              <w:pStyle w:val="a4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FDB" w:rsidRDefault="00726FDB" w:rsidP="008E50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Информация  об изменении   сведений   об объекте учета  муниципального имущества</w:t>
      </w:r>
    </w:p>
    <w:tbl>
      <w:tblPr>
        <w:tblW w:w="9117" w:type="dxa"/>
        <w:tblInd w:w="-8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47"/>
        <w:gridCol w:w="2809"/>
        <w:gridCol w:w="2861"/>
      </w:tblGrid>
      <w:tr w:rsidR="00726FDB" w:rsidTr="008E5087">
        <w:trPr>
          <w:trHeight w:hRule="exact" w:val="255"/>
        </w:trPr>
        <w:tc>
          <w:tcPr>
            <w:tcW w:w="3447" w:type="dxa"/>
            <w:tcBorders>
              <w:left w:val="single" w:sz="4" w:space="0" w:color="000000"/>
              <w:bottom w:val="single" w:sz="4" w:space="0" w:color="000000"/>
            </w:tcBorders>
          </w:tcPr>
          <w:p w:rsidR="00726FDB" w:rsidRDefault="00726FDB" w:rsidP="008E5087">
            <w:pPr>
              <w:widowControl w:val="0"/>
              <w:rPr>
                <w:rFonts w:cs="Times New Roman"/>
              </w:rPr>
            </w:pPr>
          </w:p>
        </w:tc>
        <w:tc>
          <w:tcPr>
            <w:tcW w:w="2809" w:type="dxa"/>
            <w:tcBorders>
              <w:bottom w:val="single" w:sz="4" w:space="0" w:color="000000"/>
            </w:tcBorders>
          </w:tcPr>
          <w:p w:rsidR="00726FDB" w:rsidRDefault="00726FDB" w:rsidP="008E5087">
            <w:pPr>
              <w:pStyle w:val="a4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1" w:type="dxa"/>
            <w:tcBorders>
              <w:bottom w:val="single" w:sz="4" w:space="0" w:color="000000"/>
            </w:tcBorders>
          </w:tcPr>
          <w:p w:rsidR="00726FDB" w:rsidRDefault="00726FDB" w:rsidP="008E5087">
            <w:pPr>
              <w:pStyle w:val="a4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6FDB" w:rsidTr="008E5087">
        <w:trPr>
          <w:trHeight w:val="285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6FDB" w:rsidRDefault="00726FDB" w:rsidP="008E5087">
            <w:pPr>
              <w:pStyle w:val="a4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изменения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6FDB" w:rsidRDefault="00726FDB" w:rsidP="008E5087">
            <w:pPr>
              <w:pStyle w:val="a4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Значение сведений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FDB" w:rsidRDefault="00726FDB" w:rsidP="008E5087">
            <w:pPr>
              <w:pStyle w:val="a4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Дата изменения</w:t>
            </w:r>
          </w:p>
        </w:tc>
      </w:tr>
      <w:tr w:rsidR="00726FDB" w:rsidTr="008E5087">
        <w:trPr>
          <w:trHeight w:hRule="exact" w:val="105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</w:tcBorders>
          </w:tcPr>
          <w:p w:rsidR="00726FDB" w:rsidRDefault="00726FDB" w:rsidP="008E5087">
            <w:pPr>
              <w:pStyle w:val="a4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</w:tcBorders>
          </w:tcPr>
          <w:p w:rsidR="00726FDB" w:rsidRDefault="00726FDB" w:rsidP="008E5087">
            <w:pPr>
              <w:pStyle w:val="a4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6FDB" w:rsidRDefault="00726FDB" w:rsidP="008E5087">
            <w:pPr>
              <w:pStyle w:val="a4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6FDB" w:rsidTr="008E5087">
        <w:tc>
          <w:tcPr>
            <w:tcW w:w="3447" w:type="dxa"/>
            <w:tcBorders>
              <w:left w:val="single" w:sz="4" w:space="0" w:color="000000"/>
              <w:bottom w:val="single" w:sz="4" w:space="0" w:color="000000"/>
            </w:tcBorders>
          </w:tcPr>
          <w:p w:rsidR="00726FDB" w:rsidRDefault="00726FDB" w:rsidP="008E5087">
            <w:pPr>
              <w:pStyle w:val="a4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FDB" w:rsidRDefault="00726FDB" w:rsidP="008E5087">
            <w:pPr>
              <w:pStyle w:val="a4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FDB" w:rsidRDefault="00726FDB" w:rsidP="008E5087">
            <w:pPr>
              <w:pStyle w:val="a4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26FDB" w:rsidTr="008E5087">
        <w:tc>
          <w:tcPr>
            <w:tcW w:w="3447" w:type="dxa"/>
            <w:tcBorders>
              <w:left w:val="single" w:sz="4" w:space="0" w:color="000000"/>
              <w:bottom w:val="single" w:sz="4" w:space="0" w:color="000000"/>
            </w:tcBorders>
          </w:tcPr>
          <w:p w:rsidR="00726FDB" w:rsidRDefault="00726FDB" w:rsidP="008E5087">
            <w:pPr>
              <w:pStyle w:val="a4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FDB" w:rsidRDefault="00726FDB" w:rsidP="008E5087">
            <w:pPr>
              <w:pStyle w:val="a4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1" w:type="dxa"/>
            <w:tcBorders>
              <w:bottom w:val="single" w:sz="4" w:space="0" w:color="000000"/>
              <w:right w:val="single" w:sz="4" w:space="0" w:color="000000"/>
            </w:tcBorders>
          </w:tcPr>
          <w:p w:rsidR="00726FDB" w:rsidRDefault="00726FDB" w:rsidP="008E5087">
            <w:pPr>
              <w:pStyle w:val="a4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6FDB" w:rsidTr="008E5087">
        <w:trPr>
          <w:trHeight w:hRule="exact" w:val="165"/>
        </w:trPr>
        <w:tc>
          <w:tcPr>
            <w:tcW w:w="3447" w:type="dxa"/>
            <w:tcBorders>
              <w:left w:val="single" w:sz="4" w:space="0" w:color="000000"/>
              <w:bottom w:val="single" w:sz="4" w:space="0" w:color="000000"/>
            </w:tcBorders>
          </w:tcPr>
          <w:p w:rsidR="00726FDB" w:rsidRDefault="00726FDB" w:rsidP="008E5087">
            <w:pPr>
              <w:pStyle w:val="a4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FDB" w:rsidRDefault="00726FDB" w:rsidP="008E5087">
            <w:pPr>
              <w:pStyle w:val="a4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1" w:type="dxa"/>
            <w:tcBorders>
              <w:bottom w:val="single" w:sz="4" w:space="0" w:color="000000"/>
              <w:right w:val="single" w:sz="4" w:space="0" w:color="000000"/>
            </w:tcBorders>
          </w:tcPr>
          <w:p w:rsidR="00726FDB" w:rsidRDefault="00726FDB" w:rsidP="008E5087">
            <w:pPr>
              <w:pStyle w:val="a4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6FDB" w:rsidTr="008E5087">
        <w:trPr>
          <w:trHeight w:hRule="exact" w:val="150"/>
        </w:trPr>
        <w:tc>
          <w:tcPr>
            <w:tcW w:w="3447" w:type="dxa"/>
            <w:tcBorders>
              <w:top w:val="single" w:sz="4" w:space="0" w:color="000000"/>
            </w:tcBorders>
          </w:tcPr>
          <w:p w:rsidR="00726FDB" w:rsidRDefault="00726FDB" w:rsidP="008E5087">
            <w:pPr>
              <w:widowControl w:val="0"/>
              <w:spacing w:after="0"/>
              <w:rPr>
                <w:rFonts w:cs="Times New Roman"/>
              </w:rPr>
            </w:pPr>
          </w:p>
        </w:tc>
        <w:tc>
          <w:tcPr>
            <w:tcW w:w="2809" w:type="dxa"/>
            <w:tcBorders>
              <w:top w:val="single" w:sz="4" w:space="0" w:color="000000"/>
            </w:tcBorders>
          </w:tcPr>
          <w:p w:rsidR="00726FDB" w:rsidRDefault="00726FDB" w:rsidP="008E5087">
            <w:pPr>
              <w:widowControl w:val="0"/>
              <w:spacing w:after="0"/>
              <w:rPr>
                <w:rFonts w:cs="Times New Roman"/>
              </w:rPr>
            </w:pPr>
          </w:p>
        </w:tc>
        <w:tc>
          <w:tcPr>
            <w:tcW w:w="2861" w:type="dxa"/>
            <w:tcBorders>
              <w:top w:val="single" w:sz="4" w:space="0" w:color="000000"/>
            </w:tcBorders>
          </w:tcPr>
          <w:p w:rsidR="00726FDB" w:rsidRDefault="00726FDB" w:rsidP="008E5087">
            <w:pPr>
              <w:widowControl w:val="0"/>
              <w:spacing w:after="0"/>
              <w:rPr>
                <w:rFonts w:cs="Times New Roman"/>
              </w:rPr>
            </w:pPr>
          </w:p>
        </w:tc>
      </w:tr>
    </w:tbl>
    <w:p w:rsidR="00726FDB" w:rsidRDefault="00726FDB" w:rsidP="00726FDB">
      <w:pPr>
        <w:pStyle w:val="a4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ОТМЕТКА О ПОДТВЕРЖДЕНИИ СВЕДЕНИЙ,</w:t>
      </w:r>
    </w:p>
    <w:p w:rsidR="00726FDB" w:rsidRDefault="00726FDB" w:rsidP="00726FDB">
      <w:pPr>
        <w:pStyle w:val="a4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СОДЕРЖАЩИХСЯ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НАСТОЯЩЕЙ ВЫПИСКЕ</w:t>
      </w:r>
    </w:p>
    <w:p w:rsidR="00726FDB" w:rsidRDefault="00726FDB" w:rsidP="00726FDB">
      <w:pPr>
        <w:pStyle w:val="a4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Ответственный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исполнитель:   _____________  _____________ ____________________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   (должность)     (подпись)      (расшифровка подписи)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"____"______________20__ г.</w:t>
      </w:r>
    </w:p>
    <w:p w:rsidR="00726FDB" w:rsidRDefault="00726FDB" w:rsidP="00726FD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26FDB" w:rsidRDefault="00726FDB" w:rsidP="00726FDB"/>
    <w:p w:rsidR="00070A34" w:rsidRDefault="00070A34"/>
    <w:sectPr w:rsidR="00070A34" w:rsidSect="00726FDB">
      <w:pgSz w:w="11906" w:h="16838"/>
      <w:pgMar w:top="397" w:right="851" w:bottom="567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26FDB"/>
    <w:rsid w:val="00070A34"/>
    <w:rsid w:val="00123404"/>
    <w:rsid w:val="00286163"/>
    <w:rsid w:val="00523586"/>
    <w:rsid w:val="00705DE7"/>
    <w:rsid w:val="00715F90"/>
    <w:rsid w:val="00726FDB"/>
    <w:rsid w:val="007C5AE1"/>
    <w:rsid w:val="00A67F9F"/>
    <w:rsid w:val="00A706D6"/>
    <w:rsid w:val="00B8546F"/>
    <w:rsid w:val="00C85794"/>
    <w:rsid w:val="00CA3135"/>
    <w:rsid w:val="00E2012A"/>
    <w:rsid w:val="00E23C4E"/>
    <w:rsid w:val="00E248A9"/>
    <w:rsid w:val="00E80EC1"/>
    <w:rsid w:val="00FB69E9"/>
    <w:rsid w:val="00FD4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FDB"/>
    <w:pPr>
      <w:suppressAutoHyphens/>
      <w:spacing w:after="200" w:line="276" w:lineRule="auto"/>
      <w:jc w:val="left"/>
    </w:pPr>
  </w:style>
  <w:style w:type="paragraph" w:styleId="4">
    <w:name w:val="heading 4"/>
    <w:basedOn w:val="a"/>
    <w:next w:val="a"/>
    <w:link w:val="40"/>
    <w:qFormat/>
    <w:rsid w:val="00726FD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textAlignment w:val="baseline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726F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">
    <w:name w:val="Заголовок 1 Знак"/>
    <w:basedOn w:val="a0"/>
    <w:link w:val="Heading1"/>
    <w:uiPriority w:val="9"/>
    <w:qFormat/>
    <w:rsid w:val="00726F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726FDB"/>
    <w:rPr>
      <w:color w:val="0000FF"/>
      <w:u w:val="single"/>
    </w:rPr>
  </w:style>
  <w:style w:type="paragraph" w:styleId="a4">
    <w:name w:val="No Spacing"/>
    <w:uiPriority w:val="1"/>
    <w:qFormat/>
    <w:rsid w:val="00726FDB"/>
    <w:pPr>
      <w:suppressAutoHyphens/>
      <w:jc w:val="left"/>
    </w:pPr>
  </w:style>
  <w:style w:type="paragraph" w:customStyle="1" w:styleId="ConsPlusNormal">
    <w:name w:val="ConsPlusNormal"/>
    <w:qFormat/>
    <w:rsid w:val="00726FDB"/>
    <w:pPr>
      <w:widowControl w:val="0"/>
      <w:suppressAutoHyphens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26FD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726FDB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348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26F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726FDB"/>
    <w:pPr>
      <w:tabs>
        <w:tab w:val="left" w:pos="567"/>
      </w:tabs>
      <w:suppressAutoHyphens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726F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26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6F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8023687/?ysclid=lu2fpuegk5115412271" TargetMode="External"/><Relationship Id="rId13" Type="http://schemas.openxmlformats.org/officeDocument/2006/relationships/hyperlink" Target="https://www.garant.ru/products/ipo/prime/doc/408023687/?ysclid=lu2fpuegk511541227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arant.ru/products/ipo/prime/doc/408023687/?ysclid=lu2fpuegk5115412271" TargetMode="External"/><Relationship Id="rId12" Type="http://schemas.openxmlformats.org/officeDocument/2006/relationships/hyperlink" Target="https://www.garant.ru/products/ipo/prime/doc/408023687/?ysclid=lu2fpuegk511541227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408023687/?ysclid=lu2fpuegk5115412271" TargetMode="External"/><Relationship Id="rId11" Type="http://schemas.openxmlformats.org/officeDocument/2006/relationships/hyperlink" Target="https://www.garant.ru/products/ipo/prime/doc/408023687/?ysclid=lu2fpuegk5115412271" TargetMode="External"/><Relationship Id="rId5" Type="http://schemas.openxmlformats.org/officeDocument/2006/relationships/hyperlink" Target="https://www.garant.ru/products/ipo/prime/doc/408023687/?ysclid=lu2fpuegk511541227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garant.ru/products/ipo/prime/doc/408023687/?ysclid=lu2fpuegk5115412271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garant.ru/products/ipo/prime/doc/408023687/?ysclid=lu2fpuegk511541227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4708</Words>
  <Characters>26837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Com</cp:lastModifiedBy>
  <cp:revision>2</cp:revision>
  <cp:lastPrinted>2024-07-03T11:24:00Z</cp:lastPrinted>
  <dcterms:created xsi:type="dcterms:W3CDTF">2024-07-24T12:41:00Z</dcterms:created>
  <dcterms:modified xsi:type="dcterms:W3CDTF">2024-07-24T12:41:00Z</dcterms:modified>
</cp:coreProperties>
</file>